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4F77B">
      <w:pPr>
        <w:jc w:val="center"/>
        <w:rPr>
          <w:rFonts w:hint="eastAsia" w:eastAsia="隶书"/>
          <w:b/>
          <w:sz w:val="84"/>
          <w:szCs w:val="84"/>
        </w:rPr>
      </w:pPr>
    </w:p>
    <w:p w14:paraId="05D8B27B">
      <w:pPr>
        <w:jc w:val="center"/>
        <w:rPr>
          <w:rFonts w:hint="eastAsia" w:eastAsia="隶书"/>
          <w:b/>
          <w:sz w:val="84"/>
          <w:szCs w:val="84"/>
        </w:rPr>
      </w:pPr>
    </w:p>
    <w:p w14:paraId="78B0F16A">
      <w:pPr>
        <w:jc w:val="center"/>
        <w:rPr>
          <w:rFonts w:hint="eastAsia" w:ascii="宋体" w:hAnsi="宋体" w:cs="宋体"/>
          <w:b/>
          <w:sz w:val="84"/>
          <w:szCs w:val="84"/>
        </w:rPr>
      </w:pPr>
      <w:r>
        <w:rPr>
          <w:rFonts w:hint="eastAsia" w:ascii="宋体" w:hAnsi="宋体" w:cs="宋体"/>
          <w:b/>
          <w:sz w:val="84"/>
          <w:szCs w:val="84"/>
        </w:rPr>
        <w:t>采购文件</w:t>
      </w:r>
    </w:p>
    <w:p w14:paraId="5186CAE0">
      <w:pPr>
        <w:rPr>
          <w:rFonts w:hint="eastAsia" w:ascii="隶书" w:eastAsia="隶书"/>
          <w:b/>
          <w:bCs/>
          <w:sz w:val="36"/>
          <w:szCs w:val="36"/>
        </w:rPr>
      </w:pPr>
    </w:p>
    <w:p w14:paraId="12E8CD82">
      <w:pPr>
        <w:rPr>
          <w:rFonts w:hint="eastAsia" w:ascii="隶书" w:eastAsia="隶书"/>
          <w:b/>
          <w:bCs/>
          <w:sz w:val="36"/>
          <w:szCs w:val="36"/>
        </w:rPr>
      </w:pPr>
    </w:p>
    <w:p w14:paraId="058A5F9D">
      <w:pPr>
        <w:rPr>
          <w:rFonts w:hint="eastAsia" w:ascii="隶书" w:eastAsia="隶书"/>
          <w:b/>
          <w:bCs/>
          <w:sz w:val="36"/>
          <w:szCs w:val="36"/>
        </w:rPr>
      </w:pPr>
    </w:p>
    <w:p w14:paraId="62CE0384">
      <w:pPr>
        <w:rPr>
          <w:rFonts w:hint="eastAsia" w:ascii="隶书" w:eastAsia="隶书"/>
          <w:b/>
          <w:bCs/>
          <w:sz w:val="36"/>
          <w:szCs w:val="36"/>
        </w:rPr>
      </w:pPr>
    </w:p>
    <w:p w14:paraId="453CC03F">
      <w:pPr>
        <w:rPr>
          <w:rFonts w:hint="eastAsia" w:ascii="隶书" w:eastAsia="隶书"/>
          <w:b/>
          <w:bCs/>
          <w:sz w:val="36"/>
          <w:szCs w:val="36"/>
        </w:rPr>
      </w:pPr>
    </w:p>
    <w:p w14:paraId="472F0E3E">
      <w:pPr>
        <w:adjustRightInd w:val="0"/>
        <w:snapToGrid w:val="0"/>
        <w:spacing w:before="48" w:beforeLines="20" w:after="48" w:afterLines="20" w:line="540" w:lineRule="exact"/>
        <w:jc w:val="center"/>
        <w:rPr>
          <w:rFonts w:hint="eastAsia" w:ascii="隶书" w:hAnsi="宋体" w:eastAsia="隶书"/>
          <w:b/>
          <w:spacing w:val="-20"/>
          <w:sz w:val="36"/>
          <w:szCs w:val="32"/>
        </w:rPr>
      </w:pPr>
    </w:p>
    <w:p w14:paraId="63F00935">
      <w:pPr>
        <w:adjustRightInd w:val="0"/>
        <w:snapToGrid w:val="0"/>
        <w:spacing w:before="48" w:beforeLines="20" w:after="48" w:afterLines="20" w:line="540" w:lineRule="exact"/>
        <w:jc w:val="center"/>
        <w:rPr>
          <w:rFonts w:hint="eastAsia" w:ascii="隶书" w:hAnsi="宋体" w:eastAsia="隶书"/>
          <w:b/>
          <w:spacing w:val="-20"/>
          <w:sz w:val="36"/>
          <w:szCs w:val="32"/>
        </w:rPr>
      </w:pPr>
    </w:p>
    <w:p w14:paraId="59C5BDD7">
      <w:pPr>
        <w:adjustRightInd w:val="0"/>
        <w:snapToGrid w:val="0"/>
        <w:spacing w:before="48" w:beforeLines="20" w:after="48" w:afterLines="20" w:line="540" w:lineRule="exact"/>
        <w:jc w:val="center"/>
        <w:rPr>
          <w:rFonts w:hint="eastAsia" w:ascii="隶书" w:hAnsi="宋体" w:eastAsia="隶书"/>
          <w:b/>
          <w:spacing w:val="-20"/>
          <w:sz w:val="36"/>
          <w:szCs w:val="32"/>
        </w:rPr>
      </w:pPr>
    </w:p>
    <w:p w14:paraId="4A5551B9">
      <w:pPr>
        <w:widowControl/>
        <w:jc w:val="center"/>
        <w:rPr>
          <w:rFonts w:hint="eastAsia" w:ascii="宋体" w:hAnsi="宋体" w:eastAsia="宋体" w:cs="宋体"/>
          <w:b/>
          <w:spacing w:val="-20"/>
          <w:kern w:val="0"/>
          <w:sz w:val="36"/>
          <w:szCs w:val="32"/>
          <w:lang w:eastAsia="zh-CN"/>
        </w:rPr>
      </w:pPr>
      <w:r>
        <w:rPr>
          <w:rFonts w:hint="eastAsia" w:ascii="宋体" w:hAnsi="宋体" w:cs="宋体"/>
          <w:b/>
          <w:spacing w:val="-20"/>
          <w:sz w:val="36"/>
          <w:szCs w:val="32"/>
        </w:rPr>
        <w:t>采购人名称：安徽创新发展研究院</w:t>
      </w:r>
      <w:r>
        <w:rPr>
          <w:rFonts w:hint="eastAsia" w:ascii="宋体" w:hAnsi="宋体" w:cs="宋体"/>
          <w:b/>
          <w:spacing w:val="-20"/>
          <w:sz w:val="36"/>
          <w:szCs w:val="32"/>
          <w:lang w:eastAsia="zh-CN"/>
        </w:rPr>
        <w:t>（</w:t>
      </w:r>
      <w:r>
        <w:rPr>
          <w:rFonts w:hint="eastAsia" w:ascii="宋体" w:hAnsi="宋体" w:cs="宋体"/>
          <w:b/>
          <w:spacing w:val="-20"/>
          <w:sz w:val="36"/>
          <w:szCs w:val="32"/>
          <w:lang w:val="en-US" w:eastAsia="zh-CN"/>
        </w:rPr>
        <w:t>决策杂志社</w:t>
      </w:r>
      <w:r>
        <w:rPr>
          <w:rFonts w:hint="eastAsia" w:ascii="宋体" w:hAnsi="宋体" w:cs="宋体"/>
          <w:b/>
          <w:spacing w:val="-20"/>
          <w:sz w:val="36"/>
          <w:szCs w:val="32"/>
          <w:lang w:eastAsia="zh-CN"/>
        </w:rPr>
        <w:t>）</w:t>
      </w:r>
    </w:p>
    <w:p w14:paraId="4ABA606E">
      <w:pPr>
        <w:tabs>
          <w:tab w:val="left" w:pos="315"/>
          <w:tab w:val="left" w:pos="8820"/>
        </w:tabs>
        <w:spacing w:line="500" w:lineRule="exact"/>
        <w:ind w:right="267" w:rightChars="127"/>
        <w:jc w:val="center"/>
        <w:rPr>
          <w:rFonts w:hint="eastAsia" w:ascii="宋体" w:hAnsi="宋体" w:cs="宋体"/>
          <w:b/>
          <w:bCs/>
          <w:sz w:val="36"/>
        </w:rPr>
      </w:pPr>
    </w:p>
    <w:p w14:paraId="4A13CA9E">
      <w:pPr>
        <w:tabs>
          <w:tab w:val="left" w:pos="315"/>
          <w:tab w:val="left" w:pos="8820"/>
        </w:tabs>
        <w:spacing w:line="500" w:lineRule="exact"/>
        <w:ind w:right="267" w:rightChars="127"/>
        <w:jc w:val="center"/>
        <w:rPr>
          <w:rFonts w:hint="eastAsia" w:ascii="宋体" w:hAnsi="宋体" w:cs="宋体"/>
          <w:b/>
          <w:bCs/>
          <w:sz w:val="36"/>
          <w:highlight w:val="none"/>
        </w:rPr>
      </w:pPr>
      <w:r>
        <w:rPr>
          <w:rFonts w:hint="eastAsia" w:ascii="宋体" w:hAnsi="宋体" w:cs="宋体"/>
          <w:b/>
          <w:bCs/>
          <w:sz w:val="36"/>
          <w:highlight w:val="none"/>
        </w:rPr>
        <w:t>二〇二</w:t>
      </w:r>
      <w:r>
        <w:rPr>
          <w:rFonts w:hint="eastAsia" w:ascii="宋体" w:hAnsi="宋体" w:cs="宋体"/>
          <w:b/>
          <w:bCs/>
          <w:sz w:val="36"/>
          <w:highlight w:val="none"/>
          <w:lang w:val="en-US" w:eastAsia="zh-CN"/>
        </w:rPr>
        <w:t>五</w:t>
      </w:r>
      <w:r>
        <w:rPr>
          <w:rFonts w:hint="eastAsia" w:ascii="宋体" w:hAnsi="宋体" w:cs="宋体"/>
          <w:b/>
          <w:bCs/>
          <w:sz w:val="36"/>
          <w:highlight w:val="none"/>
        </w:rPr>
        <w:t>年</w:t>
      </w:r>
      <w:r>
        <w:rPr>
          <w:rFonts w:hint="eastAsia" w:ascii="宋体" w:hAnsi="宋体" w:cs="宋体"/>
          <w:b/>
          <w:bCs/>
          <w:sz w:val="36"/>
          <w:highlight w:val="none"/>
          <w:lang w:val="en-US" w:eastAsia="zh-CN"/>
        </w:rPr>
        <w:t>十一</w:t>
      </w:r>
      <w:r>
        <w:rPr>
          <w:rFonts w:hint="eastAsia" w:ascii="宋体" w:hAnsi="宋体" w:cs="宋体"/>
          <w:b/>
          <w:bCs/>
          <w:sz w:val="36"/>
          <w:highlight w:val="none"/>
        </w:rPr>
        <w:t>月</w:t>
      </w:r>
    </w:p>
    <w:p w14:paraId="6D965844">
      <w:pPr>
        <w:pStyle w:val="6"/>
        <w:ind w:left="1615" w:hanging="1590" w:hangingChars="495"/>
        <w:jc w:val="center"/>
        <w:rPr>
          <w:rFonts w:hint="eastAsia" w:ascii="宋体" w:hAnsi="宋体" w:eastAsia="宋体"/>
          <w:sz w:val="32"/>
        </w:rPr>
      </w:pPr>
    </w:p>
    <w:p w14:paraId="481145D1">
      <w:pPr>
        <w:pStyle w:val="6"/>
        <w:ind w:left="1615" w:hanging="1590" w:hangingChars="495"/>
        <w:jc w:val="center"/>
        <w:rPr>
          <w:rFonts w:hint="eastAsia" w:ascii="宋体" w:hAnsi="宋体" w:eastAsia="宋体"/>
          <w:sz w:val="32"/>
        </w:rPr>
      </w:pPr>
    </w:p>
    <w:p w14:paraId="167DDF6C">
      <w:pPr>
        <w:widowControl/>
        <w:jc w:val="center"/>
        <w:rPr>
          <w:rFonts w:hint="eastAsia" w:ascii="宋体" w:hAnsi="宋体" w:cs="宋体"/>
          <w:b/>
          <w:spacing w:val="-20"/>
          <w:sz w:val="36"/>
          <w:szCs w:val="32"/>
        </w:rPr>
      </w:pPr>
      <w:r>
        <w:rPr>
          <w:rFonts w:hint="eastAsia" w:ascii="宋体" w:hAnsi="宋体" w:cs="宋体"/>
          <w:b/>
          <w:spacing w:val="-20"/>
          <w:sz w:val="36"/>
          <w:szCs w:val="32"/>
        </w:rPr>
        <w:t>项目名称: 202</w:t>
      </w:r>
      <w:r>
        <w:rPr>
          <w:rFonts w:hint="eastAsia" w:ascii="宋体" w:hAnsi="宋体" w:cs="宋体"/>
          <w:b/>
          <w:spacing w:val="-20"/>
          <w:sz w:val="36"/>
          <w:szCs w:val="32"/>
          <w:lang w:val="en-US" w:eastAsia="zh-CN"/>
        </w:rPr>
        <w:t>5</w:t>
      </w:r>
      <w:r>
        <w:rPr>
          <w:rFonts w:hint="eastAsia" w:ascii="宋体" w:hAnsi="宋体" w:cs="宋体"/>
          <w:b/>
          <w:spacing w:val="-20"/>
          <w:sz w:val="36"/>
          <w:szCs w:val="32"/>
        </w:rPr>
        <w:t>（第</w:t>
      </w:r>
      <w:r>
        <w:rPr>
          <w:rFonts w:hint="eastAsia" w:ascii="宋体" w:hAnsi="宋体" w:cs="宋体"/>
          <w:b/>
          <w:spacing w:val="-20"/>
          <w:sz w:val="36"/>
          <w:szCs w:val="32"/>
          <w:lang w:val="en-US" w:eastAsia="zh-CN"/>
        </w:rPr>
        <w:t>八</w:t>
      </w:r>
      <w:r>
        <w:rPr>
          <w:rFonts w:hint="eastAsia" w:ascii="宋体" w:hAnsi="宋体" w:cs="宋体"/>
          <w:b/>
          <w:spacing w:val="-20"/>
          <w:sz w:val="36"/>
          <w:szCs w:val="32"/>
        </w:rPr>
        <w:t>届）安徽上市公司高质量发展论坛</w:t>
      </w:r>
    </w:p>
    <w:p w14:paraId="008A9929">
      <w:pPr>
        <w:widowControl/>
        <w:jc w:val="center"/>
        <w:rPr>
          <w:rFonts w:hint="eastAsia" w:ascii="宋体" w:hAnsi="宋体" w:cs="宋体"/>
          <w:b/>
          <w:spacing w:val="-20"/>
          <w:sz w:val="36"/>
          <w:szCs w:val="32"/>
        </w:rPr>
      </w:pPr>
      <w:r>
        <w:rPr>
          <w:rFonts w:hint="eastAsia" w:ascii="宋体" w:hAnsi="宋体" w:cs="宋体"/>
          <w:b/>
          <w:spacing w:val="-20"/>
          <w:sz w:val="36"/>
          <w:szCs w:val="32"/>
        </w:rPr>
        <w:t>暨安徽上市公司发展报告发布会</w:t>
      </w:r>
      <w:r>
        <w:rPr>
          <w:rFonts w:hint="eastAsia" w:ascii="宋体" w:hAnsi="宋体" w:cs="宋体"/>
          <w:b/>
          <w:spacing w:val="-20"/>
          <w:sz w:val="36"/>
          <w:szCs w:val="32"/>
          <w:lang w:val="en-US" w:eastAsia="zh-CN"/>
        </w:rPr>
        <w:t>会场执行</w:t>
      </w:r>
      <w:r>
        <w:rPr>
          <w:rFonts w:hint="eastAsia" w:ascii="宋体" w:hAnsi="宋体" w:cs="宋体"/>
          <w:b/>
          <w:spacing w:val="-20"/>
          <w:sz w:val="36"/>
          <w:szCs w:val="32"/>
          <w:lang w:eastAsia="zh-Hans"/>
        </w:rPr>
        <w:t>项目</w:t>
      </w:r>
    </w:p>
    <w:p w14:paraId="5E1A4273">
      <w:pPr>
        <w:spacing w:line="500" w:lineRule="exact"/>
        <w:jc w:val="center"/>
        <w:rPr>
          <w:rFonts w:hint="eastAsia" w:ascii="宋体" w:hAnsi="宋体"/>
          <w:b/>
          <w:bCs/>
          <w:sz w:val="32"/>
          <w:szCs w:val="32"/>
        </w:rPr>
      </w:pPr>
      <w:r>
        <w:rPr>
          <w:rFonts w:ascii="仿宋_GB2312" w:hAnsi="宋体" w:eastAsia="仿宋_GB2312" w:cs="宋体"/>
          <w:b/>
          <w:kern w:val="0"/>
          <w:sz w:val="32"/>
          <w:szCs w:val="32"/>
        </w:rPr>
        <w:br w:type="page"/>
      </w:r>
    </w:p>
    <w:p w14:paraId="5A344EB2">
      <w:pPr>
        <w:tabs>
          <w:tab w:val="left" w:pos="4620"/>
        </w:tabs>
        <w:spacing w:line="500" w:lineRule="exact"/>
        <w:jc w:val="center"/>
        <w:rPr>
          <w:rFonts w:hint="eastAsia" w:ascii="宋体" w:hAnsi="宋体"/>
          <w:b/>
          <w:sz w:val="32"/>
          <w:szCs w:val="32"/>
        </w:rPr>
      </w:pPr>
      <w:r>
        <w:rPr>
          <w:rFonts w:hint="eastAsia" w:ascii="宋体" w:hAnsi="宋体"/>
          <w:b/>
          <w:sz w:val="32"/>
          <w:szCs w:val="32"/>
        </w:rPr>
        <w:t>目  录</w:t>
      </w:r>
    </w:p>
    <w:p w14:paraId="09F63250">
      <w:pPr>
        <w:tabs>
          <w:tab w:val="left" w:pos="4620"/>
        </w:tabs>
        <w:spacing w:line="500" w:lineRule="exact"/>
        <w:jc w:val="center"/>
        <w:rPr>
          <w:rFonts w:hint="eastAsia" w:ascii="宋体" w:hAnsi="宋体"/>
          <w:b/>
          <w:sz w:val="32"/>
          <w:szCs w:val="32"/>
        </w:rPr>
      </w:pPr>
      <w:bookmarkStart w:id="0" w:name="_Hlt526418134"/>
      <w:bookmarkEnd w:id="0"/>
      <w:bookmarkStart w:id="1" w:name="_Hlt519045295"/>
      <w:bookmarkEnd w:id="1"/>
      <w:bookmarkStart w:id="2" w:name="_Hlt533241375"/>
      <w:bookmarkEnd w:id="2"/>
    </w:p>
    <w:p w14:paraId="269F4950">
      <w:pPr>
        <w:pStyle w:val="13"/>
        <w:tabs>
          <w:tab w:val="right" w:leader="dot" w:pos="9413"/>
        </w:tabs>
        <w:spacing w:line="480" w:lineRule="auto"/>
      </w:pPr>
      <w:r>
        <w:rPr>
          <w:rFonts w:hint="eastAsia" w:ascii="楷体" w:hAnsi="楷体" w:eastAsia="楷体"/>
          <w:b/>
          <w:bCs/>
          <w:sz w:val="30"/>
          <w:szCs w:val="30"/>
        </w:rPr>
        <w:fldChar w:fldCharType="begin"/>
      </w:r>
      <w:r>
        <w:rPr>
          <w:rFonts w:hint="eastAsia" w:ascii="楷体" w:hAnsi="楷体" w:eastAsia="楷体"/>
          <w:b/>
          <w:bCs/>
          <w:sz w:val="30"/>
          <w:szCs w:val="30"/>
        </w:rPr>
        <w:instrText xml:space="preserve"> TOC \o "1-3" \h \z </w:instrText>
      </w:r>
      <w:r>
        <w:rPr>
          <w:rFonts w:hint="eastAsia" w:ascii="楷体" w:hAnsi="楷体" w:eastAsia="楷体"/>
          <w:b/>
          <w:bCs/>
          <w:sz w:val="30"/>
          <w:szCs w:val="30"/>
        </w:rPr>
        <w:fldChar w:fldCharType="separate"/>
      </w:r>
      <w:r>
        <w:rPr>
          <w:rFonts w:hint="eastAsia" w:ascii="楷体" w:hAnsi="楷体" w:eastAsia="楷体"/>
          <w:bCs/>
          <w:szCs w:val="30"/>
        </w:rPr>
        <w:fldChar w:fldCharType="begin"/>
      </w:r>
      <w:r>
        <w:rPr>
          <w:rFonts w:hint="eastAsia" w:ascii="楷体" w:hAnsi="楷体" w:eastAsia="楷体"/>
          <w:bCs/>
          <w:szCs w:val="30"/>
        </w:rPr>
        <w:instrText xml:space="preserve"> HYPERLINK \l _Toc3595 </w:instrText>
      </w:r>
      <w:r>
        <w:rPr>
          <w:rFonts w:hint="eastAsia" w:ascii="楷体" w:hAnsi="楷体" w:eastAsia="楷体"/>
          <w:bCs/>
          <w:szCs w:val="30"/>
        </w:rPr>
        <w:fldChar w:fldCharType="separate"/>
      </w:r>
      <w:r>
        <w:rPr>
          <w:rFonts w:hint="eastAsia" w:ascii="宋体" w:hAnsi="宋体"/>
        </w:rPr>
        <w:t xml:space="preserve">第一章 </w:t>
      </w:r>
      <w:r>
        <w:rPr>
          <w:rFonts w:ascii="宋体" w:hAnsi="宋体"/>
        </w:rPr>
        <w:t xml:space="preserve"> </w:t>
      </w:r>
      <w:r>
        <w:rPr>
          <w:rFonts w:hint="eastAsia" w:ascii="宋体" w:hAnsi="宋体"/>
        </w:rPr>
        <w:t>投标人须知</w:t>
      </w:r>
      <w:r>
        <w:tab/>
      </w:r>
      <w:r>
        <w:fldChar w:fldCharType="begin"/>
      </w:r>
      <w:r>
        <w:instrText xml:space="preserve"> PAGEREF _Toc3595 </w:instrText>
      </w:r>
      <w:r>
        <w:fldChar w:fldCharType="separate"/>
      </w:r>
      <w:r>
        <w:t>3</w:t>
      </w:r>
      <w:r>
        <w:fldChar w:fldCharType="end"/>
      </w:r>
      <w:r>
        <w:rPr>
          <w:rFonts w:hint="eastAsia" w:ascii="楷体" w:hAnsi="楷体" w:eastAsia="楷体"/>
          <w:bCs/>
          <w:szCs w:val="30"/>
        </w:rPr>
        <w:fldChar w:fldCharType="end"/>
      </w:r>
    </w:p>
    <w:p w14:paraId="3C486846">
      <w:pPr>
        <w:pStyle w:val="14"/>
        <w:tabs>
          <w:tab w:val="right" w:leader="dot" w:pos="9413"/>
        </w:tabs>
        <w:spacing w:line="480" w:lineRule="auto"/>
        <w:ind w:left="-105" w:leftChars="-50" w:firstLine="120" w:firstLineChars="50"/>
      </w:pPr>
      <w:bookmarkStart w:id="3" w:name="_Hlt118898597"/>
      <w:bookmarkStart w:id="4" w:name="_Hlt118898649"/>
      <w:r>
        <w:rPr>
          <w:rFonts w:hint="eastAsia" w:ascii="楷体" w:hAnsi="楷体" w:eastAsia="楷体"/>
          <w:bCs/>
          <w:szCs w:val="30"/>
        </w:rPr>
        <w:fldChar w:fldCharType="begin"/>
      </w:r>
      <w:r>
        <w:rPr>
          <w:rFonts w:hint="eastAsia" w:ascii="楷体" w:hAnsi="楷体" w:eastAsia="楷体"/>
          <w:bCs/>
          <w:szCs w:val="30"/>
        </w:rPr>
        <w:instrText xml:space="preserve"> HYPERLINK \l _Toc27779 </w:instrText>
      </w:r>
      <w:r>
        <w:rPr>
          <w:rFonts w:hint="eastAsia" w:ascii="楷体" w:hAnsi="楷体" w:eastAsia="楷体"/>
          <w:bCs/>
          <w:szCs w:val="30"/>
        </w:rPr>
        <w:fldChar w:fldCharType="separate"/>
      </w:r>
      <w:r>
        <w:rPr>
          <w:rFonts w:hint="eastAsia" w:ascii="宋体" w:hAnsi="宋体"/>
        </w:rPr>
        <w:t xml:space="preserve">第二章 </w:t>
      </w:r>
      <w:r>
        <w:rPr>
          <w:rFonts w:ascii="宋体" w:hAnsi="宋体"/>
        </w:rPr>
        <w:t xml:space="preserve"> </w:t>
      </w:r>
      <w:r>
        <w:rPr>
          <w:rFonts w:hint="eastAsia" w:ascii="宋体" w:hAnsi="宋体"/>
          <w:szCs w:val="36"/>
        </w:rPr>
        <w:t>采购需求</w:t>
      </w:r>
      <w:r>
        <w:tab/>
      </w:r>
      <w:r>
        <w:fldChar w:fldCharType="begin"/>
      </w:r>
      <w:r>
        <w:instrText xml:space="preserve"> PAGEREF _Toc27779 </w:instrText>
      </w:r>
      <w:r>
        <w:fldChar w:fldCharType="separate"/>
      </w:r>
      <w:r>
        <w:t>5</w:t>
      </w:r>
      <w:r>
        <w:fldChar w:fldCharType="end"/>
      </w:r>
      <w:r>
        <w:rPr>
          <w:rFonts w:hint="eastAsia" w:ascii="楷体" w:hAnsi="楷体" w:eastAsia="楷体"/>
          <w:bCs/>
          <w:szCs w:val="30"/>
        </w:rPr>
        <w:fldChar w:fldCharType="end"/>
      </w:r>
      <w:bookmarkEnd w:id="3"/>
      <w:bookmarkEnd w:id="4"/>
    </w:p>
    <w:p w14:paraId="7CE423BA">
      <w:pPr>
        <w:pStyle w:val="14"/>
        <w:tabs>
          <w:tab w:val="right" w:leader="dot" w:pos="9413"/>
        </w:tabs>
        <w:spacing w:line="480" w:lineRule="auto"/>
        <w:ind w:left="-105" w:leftChars="-50" w:firstLine="120" w:firstLineChars="50"/>
        <w:rPr>
          <w:rFonts w:hint="eastAsia" w:eastAsia="楷体"/>
        </w:rPr>
      </w:pPr>
      <w:r>
        <w:rPr>
          <w:rFonts w:hint="eastAsia" w:ascii="楷体" w:hAnsi="楷体" w:eastAsia="楷体"/>
          <w:bCs/>
          <w:szCs w:val="30"/>
        </w:rPr>
        <w:fldChar w:fldCharType="begin"/>
      </w:r>
      <w:r>
        <w:rPr>
          <w:rFonts w:hint="eastAsia" w:ascii="楷体" w:hAnsi="楷体" w:eastAsia="楷体"/>
          <w:bCs/>
          <w:szCs w:val="30"/>
        </w:rPr>
        <w:instrText xml:space="preserve"> HYPERLINK \l _Toc31613 </w:instrText>
      </w:r>
      <w:r>
        <w:rPr>
          <w:rFonts w:hint="eastAsia" w:ascii="楷体" w:hAnsi="楷体" w:eastAsia="楷体"/>
          <w:bCs/>
          <w:szCs w:val="30"/>
        </w:rPr>
        <w:fldChar w:fldCharType="separate"/>
      </w:r>
      <w:r>
        <w:rPr>
          <w:rFonts w:hint="eastAsia" w:ascii="宋体" w:hAnsi="宋体"/>
        </w:rPr>
        <w:t xml:space="preserve">第三章 </w:t>
      </w:r>
      <w:r>
        <w:rPr>
          <w:rFonts w:ascii="宋体" w:hAnsi="宋体"/>
        </w:rPr>
        <w:t xml:space="preserve"> </w:t>
      </w:r>
      <w:r>
        <w:rPr>
          <w:rFonts w:hint="eastAsia" w:ascii="宋体" w:hAnsi="宋体"/>
        </w:rPr>
        <w:t>评标办法</w:t>
      </w:r>
      <w:r>
        <w:tab/>
      </w:r>
      <w:r>
        <w:fldChar w:fldCharType="begin"/>
      </w:r>
      <w:r>
        <w:instrText xml:space="preserve"> PAGEREF _Toc31613 </w:instrText>
      </w:r>
      <w:r>
        <w:fldChar w:fldCharType="separate"/>
      </w:r>
      <w:r>
        <w:t>11</w:t>
      </w:r>
      <w:r>
        <w:fldChar w:fldCharType="end"/>
      </w:r>
      <w:r>
        <w:rPr>
          <w:rFonts w:hint="eastAsia" w:ascii="楷体" w:hAnsi="楷体" w:eastAsia="楷体"/>
          <w:bCs/>
          <w:szCs w:val="30"/>
        </w:rPr>
        <w:fldChar w:fldCharType="end"/>
      </w:r>
    </w:p>
    <w:p w14:paraId="0783F5B2">
      <w:pPr>
        <w:pStyle w:val="14"/>
        <w:tabs>
          <w:tab w:val="right" w:leader="dot" w:pos="9413"/>
        </w:tabs>
        <w:spacing w:line="480" w:lineRule="auto"/>
        <w:ind w:left="-105" w:leftChars="-50" w:firstLine="120" w:firstLineChars="50"/>
        <w:rPr>
          <w:rFonts w:hint="eastAsia" w:eastAsia="楷体"/>
        </w:rPr>
      </w:pPr>
      <w:r>
        <w:rPr>
          <w:rFonts w:hint="eastAsia" w:ascii="楷体" w:hAnsi="楷体" w:eastAsia="楷体"/>
          <w:bCs/>
          <w:szCs w:val="30"/>
        </w:rPr>
        <w:fldChar w:fldCharType="begin"/>
      </w:r>
      <w:r>
        <w:rPr>
          <w:rFonts w:hint="eastAsia" w:ascii="楷体" w:hAnsi="楷体" w:eastAsia="楷体"/>
          <w:bCs/>
          <w:szCs w:val="30"/>
        </w:rPr>
        <w:instrText xml:space="preserve"> HYPERLINK \l _Toc25051 </w:instrText>
      </w:r>
      <w:r>
        <w:rPr>
          <w:rFonts w:hint="eastAsia" w:ascii="楷体" w:hAnsi="楷体" w:eastAsia="楷体"/>
          <w:bCs/>
          <w:szCs w:val="30"/>
        </w:rPr>
        <w:fldChar w:fldCharType="separate"/>
      </w:r>
      <w:r>
        <w:rPr>
          <w:rFonts w:hint="eastAsia" w:ascii="宋体" w:hAnsi="宋体"/>
        </w:rPr>
        <w:t xml:space="preserve">第四章 </w:t>
      </w:r>
      <w:r>
        <w:rPr>
          <w:rFonts w:ascii="宋体" w:hAnsi="宋体"/>
        </w:rPr>
        <w:t xml:space="preserve"> </w:t>
      </w:r>
      <w:r>
        <w:rPr>
          <w:rFonts w:hint="eastAsia" w:ascii="宋体" w:hAnsi="宋体"/>
        </w:rPr>
        <w:t>投标文件格式</w:t>
      </w:r>
      <w:r>
        <w:tab/>
      </w:r>
      <w:r>
        <w:fldChar w:fldCharType="begin"/>
      </w:r>
      <w:r>
        <w:instrText xml:space="preserve"> PAGEREF _Toc25051 </w:instrText>
      </w:r>
      <w:r>
        <w:fldChar w:fldCharType="separate"/>
      </w:r>
      <w:r>
        <w:t>16</w:t>
      </w:r>
      <w:r>
        <w:fldChar w:fldCharType="end"/>
      </w:r>
      <w:r>
        <w:rPr>
          <w:rFonts w:hint="eastAsia" w:ascii="楷体" w:hAnsi="楷体" w:eastAsia="楷体"/>
          <w:bCs/>
          <w:szCs w:val="30"/>
        </w:rPr>
        <w:fldChar w:fldCharType="end"/>
      </w:r>
    </w:p>
    <w:p w14:paraId="559348BC">
      <w:pPr>
        <w:pStyle w:val="8"/>
        <w:tabs>
          <w:tab w:val="right" w:leader="dot" w:pos="9413"/>
        </w:tabs>
        <w:spacing w:line="480" w:lineRule="auto"/>
        <w:rPr>
          <w:rFonts w:hint="eastAsia" w:ascii="仿宋" w:hAnsi="仿宋" w:eastAsia="仿宋" w:cs="仿宋"/>
        </w:rPr>
      </w:pPr>
      <w:r>
        <w:rPr>
          <w:rFonts w:hint="eastAsia" w:ascii="仿宋" w:hAnsi="仿宋" w:eastAsia="仿宋" w:cs="仿宋"/>
          <w:bCs/>
          <w:szCs w:val="30"/>
        </w:rPr>
        <w:fldChar w:fldCharType="begin"/>
      </w:r>
      <w:r>
        <w:rPr>
          <w:rFonts w:hint="eastAsia" w:ascii="仿宋" w:hAnsi="仿宋" w:eastAsia="仿宋" w:cs="仿宋"/>
          <w:bCs/>
          <w:szCs w:val="30"/>
        </w:rPr>
        <w:instrText xml:space="preserve"> HYPERLINK \l _Toc32146 </w:instrText>
      </w:r>
      <w:r>
        <w:rPr>
          <w:rFonts w:hint="eastAsia" w:ascii="仿宋" w:hAnsi="仿宋" w:eastAsia="仿宋" w:cs="仿宋"/>
          <w:bCs/>
          <w:szCs w:val="30"/>
        </w:rPr>
        <w:fldChar w:fldCharType="separate"/>
      </w:r>
      <w:r>
        <w:rPr>
          <w:rFonts w:hint="eastAsia" w:ascii="仿宋" w:hAnsi="仿宋" w:eastAsia="仿宋" w:cs="仿宋"/>
        </w:rPr>
        <w:t>一．开标一览表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_Toc32146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bCs/>
          <w:szCs w:val="30"/>
        </w:rPr>
        <w:fldChar w:fldCharType="end"/>
      </w:r>
    </w:p>
    <w:p w14:paraId="538A4DA4">
      <w:pPr>
        <w:pStyle w:val="8"/>
        <w:tabs>
          <w:tab w:val="right" w:leader="dot" w:pos="9413"/>
        </w:tabs>
        <w:spacing w:line="480" w:lineRule="auto"/>
        <w:rPr>
          <w:rFonts w:hint="eastAsia" w:ascii="仿宋" w:hAnsi="仿宋" w:eastAsia="仿宋" w:cs="仿宋"/>
        </w:rPr>
      </w:pPr>
      <w:r>
        <w:rPr>
          <w:rFonts w:hint="eastAsia" w:ascii="仿宋" w:hAnsi="仿宋" w:eastAsia="仿宋" w:cs="仿宋"/>
          <w:bCs/>
          <w:szCs w:val="30"/>
        </w:rPr>
        <w:fldChar w:fldCharType="begin"/>
      </w:r>
      <w:r>
        <w:rPr>
          <w:rFonts w:hint="eastAsia" w:ascii="仿宋" w:hAnsi="仿宋" w:eastAsia="仿宋" w:cs="仿宋"/>
          <w:bCs/>
          <w:szCs w:val="30"/>
        </w:rPr>
        <w:instrText xml:space="preserve"> HYPERLINK \l _Toc25577 </w:instrText>
      </w:r>
      <w:r>
        <w:rPr>
          <w:rFonts w:hint="eastAsia" w:ascii="仿宋" w:hAnsi="仿宋" w:eastAsia="仿宋" w:cs="仿宋"/>
          <w:bCs/>
          <w:szCs w:val="30"/>
        </w:rPr>
        <w:fldChar w:fldCharType="separate"/>
      </w:r>
      <w:r>
        <w:rPr>
          <w:rFonts w:hint="eastAsia" w:ascii="仿宋" w:hAnsi="仿宋" w:eastAsia="仿宋" w:cs="仿宋"/>
        </w:rPr>
        <w:t>二．投标人综合情况简介</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_Toc25577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bCs/>
          <w:szCs w:val="30"/>
        </w:rPr>
        <w:fldChar w:fldCharType="end"/>
      </w:r>
    </w:p>
    <w:p w14:paraId="1B09B370">
      <w:pPr>
        <w:pStyle w:val="8"/>
        <w:tabs>
          <w:tab w:val="right" w:leader="dot" w:pos="9413"/>
        </w:tabs>
        <w:spacing w:line="480" w:lineRule="auto"/>
        <w:rPr>
          <w:rFonts w:hint="default" w:ascii="仿宋" w:hAnsi="仿宋" w:eastAsia="仿宋" w:cs="仿宋"/>
          <w:lang w:val="en-US" w:eastAsia="zh-CN"/>
        </w:rPr>
      </w:pPr>
      <w:r>
        <w:rPr>
          <w:rFonts w:hint="eastAsia" w:ascii="仿宋" w:hAnsi="仿宋" w:eastAsia="仿宋" w:cs="仿宋"/>
          <w:bCs/>
          <w:szCs w:val="30"/>
        </w:rPr>
        <w:fldChar w:fldCharType="begin"/>
      </w:r>
      <w:r>
        <w:rPr>
          <w:rFonts w:hint="eastAsia" w:ascii="仿宋" w:hAnsi="仿宋" w:eastAsia="仿宋" w:cs="仿宋"/>
          <w:bCs/>
          <w:szCs w:val="30"/>
        </w:rPr>
        <w:instrText xml:space="preserve"> HYPERLINK \l _Toc21148 </w:instrText>
      </w:r>
      <w:r>
        <w:rPr>
          <w:rFonts w:hint="eastAsia" w:ascii="仿宋" w:hAnsi="仿宋" w:eastAsia="仿宋" w:cs="仿宋"/>
          <w:bCs/>
          <w:szCs w:val="30"/>
        </w:rPr>
        <w:fldChar w:fldCharType="separate"/>
      </w:r>
      <w:r>
        <w:rPr>
          <w:rFonts w:hint="eastAsia" w:ascii="仿宋" w:hAnsi="仿宋" w:eastAsia="仿宋" w:cs="仿宋"/>
        </w:rPr>
        <w:t>三．投标函</w:t>
      </w:r>
      <w:r>
        <w:rPr>
          <w:rFonts w:hint="eastAsia" w:ascii="仿宋" w:hAnsi="仿宋" w:eastAsia="仿宋" w:cs="仿宋"/>
        </w:rPr>
        <w:tab/>
      </w:r>
      <w:r>
        <w:rPr>
          <w:rFonts w:hint="eastAsia" w:ascii="仿宋" w:hAnsi="仿宋" w:eastAsia="仿宋" w:cs="仿宋"/>
          <w:bCs/>
          <w:szCs w:val="30"/>
        </w:rPr>
        <w:fldChar w:fldCharType="end"/>
      </w:r>
      <w:r>
        <w:rPr>
          <w:rFonts w:hint="eastAsia" w:ascii="仿宋" w:hAnsi="仿宋" w:eastAsia="仿宋" w:cs="仿宋"/>
          <w:bCs/>
          <w:szCs w:val="30"/>
          <w:lang w:val="en-US" w:eastAsia="zh-CN"/>
        </w:rPr>
        <w:t>20</w:t>
      </w:r>
    </w:p>
    <w:p w14:paraId="338430FF">
      <w:pPr>
        <w:pStyle w:val="8"/>
        <w:tabs>
          <w:tab w:val="right" w:leader="dot" w:pos="9413"/>
        </w:tabs>
        <w:spacing w:line="480" w:lineRule="auto"/>
        <w:rPr>
          <w:rFonts w:hint="default" w:ascii="仿宋" w:hAnsi="仿宋" w:eastAsia="仿宋" w:cs="仿宋"/>
          <w:lang w:val="en-US" w:eastAsia="zh-CN"/>
        </w:rPr>
      </w:pPr>
      <w:r>
        <w:rPr>
          <w:rFonts w:hint="eastAsia" w:ascii="仿宋" w:hAnsi="仿宋" w:eastAsia="仿宋" w:cs="仿宋"/>
          <w:bCs/>
          <w:szCs w:val="30"/>
        </w:rPr>
        <w:fldChar w:fldCharType="begin"/>
      </w:r>
      <w:r>
        <w:rPr>
          <w:rFonts w:hint="eastAsia" w:ascii="仿宋" w:hAnsi="仿宋" w:eastAsia="仿宋" w:cs="仿宋"/>
          <w:bCs/>
          <w:szCs w:val="30"/>
        </w:rPr>
        <w:instrText xml:space="preserve"> HYPERLINK \l _Toc30414 </w:instrText>
      </w:r>
      <w:r>
        <w:rPr>
          <w:rFonts w:hint="eastAsia" w:ascii="仿宋" w:hAnsi="仿宋" w:eastAsia="仿宋" w:cs="仿宋"/>
          <w:bCs/>
          <w:szCs w:val="30"/>
        </w:rPr>
        <w:fldChar w:fldCharType="separate"/>
      </w:r>
      <w:r>
        <w:rPr>
          <w:rFonts w:hint="eastAsia" w:ascii="仿宋" w:hAnsi="仿宋" w:eastAsia="仿宋" w:cs="仿宋"/>
        </w:rPr>
        <w:t>四．投标分项报价表</w:t>
      </w:r>
      <w:r>
        <w:rPr>
          <w:rFonts w:hint="eastAsia" w:ascii="仿宋" w:hAnsi="仿宋" w:eastAsia="仿宋" w:cs="仿宋"/>
        </w:rPr>
        <w:tab/>
      </w:r>
      <w:r>
        <w:rPr>
          <w:rFonts w:hint="eastAsia" w:ascii="仿宋" w:hAnsi="仿宋" w:eastAsia="仿宋" w:cs="仿宋"/>
          <w:bCs/>
          <w:szCs w:val="30"/>
        </w:rPr>
        <w:fldChar w:fldCharType="end"/>
      </w:r>
      <w:r>
        <w:rPr>
          <w:rFonts w:hint="eastAsia" w:ascii="仿宋" w:hAnsi="仿宋" w:eastAsia="仿宋" w:cs="仿宋"/>
          <w:bCs/>
          <w:szCs w:val="30"/>
          <w:lang w:val="en-US" w:eastAsia="zh-CN"/>
        </w:rPr>
        <w:t>21</w:t>
      </w:r>
    </w:p>
    <w:p w14:paraId="3C819C1B">
      <w:pPr>
        <w:pStyle w:val="8"/>
        <w:tabs>
          <w:tab w:val="right" w:leader="dot" w:pos="9413"/>
        </w:tabs>
        <w:spacing w:line="480" w:lineRule="auto"/>
        <w:rPr>
          <w:rFonts w:hint="default" w:ascii="仿宋" w:hAnsi="仿宋" w:eastAsia="仿宋" w:cs="仿宋"/>
          <w:lang w:val="en-US" w:eastAsia="zh-CN"/>
        </w:rPr>
      </w:pPr>
      <w:r>
        <w:rPr>
          <w:rFonts w:hint="eastAsia" w:ascii="仿宋" w:hAnsi="仿宋" w:eastAsia="仿宋" w:cs="仿宋"/>
          <w:bCs/>
          <w:szCs w:val="30"/>
        </w:rPr>
        <w:fldChar w:fldCharType="begin"/>
      </w:r>
      <w:r>
        <w:rPr>
          <w:rFonts w:hint="eastAsia" w:ascii="仿宋" w:hAnsi="仿宋" w:eastAsia="仿宋" w:cs="仿宋"/>
          <w:bCs/>
          <w:szCs w:val="30"/>
        </w:rPr>
        <w:instrText xml:space="preserve"> HYPERLINK \l _Toc30980 </w:instrText>
      </w:r>
      <w:r>
        <w:rPr>
          <w:rFonts w:hint="eastAsia" w:ascii="仿宋" w:hAnsi="仿宋" w:eastAsia="仿宋" w:cs="仿宋"/>
          <w:bCs/>
          <w:szCs w:val="30"/>
        </w:rPr>
        <w:fldChar w:fldCharType="separate"/>
      </w:r>
      <w:r>
        <w:rPr>
          <w:rFonts w:hint="eastAsia" w:ascii="仿宋" w:hAnsi="仿宋" w:eastAsia="仿宋" w:cs="仿宋"/>
        </w:rPr>
        <w:t>五．投标业绩承诺函</w:t>
      </w:r>
      <w:r>
        <w:rPr>
          <w:rFonts w:hint="eastAsia" w:ascii="仿宋" w:hAnsi="仿宋" w:eastAsia="仿宋" w:cs="仿宋"/>
        </w:rPr>
        <w:tab/>
      </w:r>
      <w:r>
        <w:rPr>
          <w:rFonts w:hint="eastAsia" w:ascii="仿宋" w:hAnsi="仿宋" w:eastAsia="仿宋" w:cs="仿宋"/>
          <w:bCs/>
          <w:szCs w:val="30"/>
        </w:rPr>
        <w:fldChar w:fldCharType="end"/>
      </w:r>
      <w:r>
        <w:rPr>
          <w:rFonts w:hint="eastAsia" w:ascii="仿宋" w:hAnsi="仿宋" w:eastAsia="仿宋" w:cs="仿宋"/>
          <w:bCs/>
          <w:szCs w:val="30"/>
          <w:lang w:val="en-US" w:eastAsia="zh-CN"/>
        </w:rPr>
        <w:t>22</w:t>
      </w:r>
    </w:p>
    <w:p w14:paraId="481DB247">
      <w:pPr>
        <w:pStyle w:val="8"/>
        <w:tabs>
          <w:tab w:val="right" w:leader="dot" w:pos="9413"/>
        </w:tabs>
        <w:spacing w:line="480" w:lineRule="auto"/>
        <w:rPr>
          <w:rFonts w:hint="default" w:ascii="仿宋" w:hAnsi="仿宋" w:eastAsia="仿宋" w:cs="仿宋"/>
          <w:bCs/>
          <w:szCs w:val="30"/>
          <w:lang w:val="en-US" w:eastAsia="zh-CN"/>
        </w:rPr>
      </w:pPr>
      <w:r>
        <w:rPr>
          <w:rFonts w:hint="eastAsia" w:ascii="仿宋" w:hAnsi="仿宋" w:eastAsia="仿宋" w:cs="仿宋"/>
          <w:bCs/>
          <w:szCs w:val="30"/>
        </w:rPr>
        <w:fldChar w:fldCharType="begin"/>
      </w:r>
      <w:r>
        <w:rPr>
          <w:rFonts w:hint="eastAsia" w:ascii="仿宋" w:hAnsi="仿宋" w:eastAsia="仿宋" w:cs="仿宋"/>
          <w:bCs/>
          <w:szCs w:val="30"/>
        </w:rPr>
        <w:instrText xml:space="preserve"> HYPERLINK \l _Toc9968 </w:instrText>
      </w:r>
      <w:r>
        <w:rPr>
          <w:rFonts w:hint="eastAsia" w:ascii="仿宋" w:hAnsi="仿宋" w:eastAsia="仿宋" w:cs="仿宋"/>
          <w:bCs/>
          <w:szCs w:val="30"/>
        </w:rPr>
        <w:fldChar w:fldCharType="separate"/>
      </w:r>
      <w:r>
        <w:rPr>
          <w:rFonts w:hint="eastAsia" w:ascii="仿宋" w:hAnsi="仿宋" w:eastAsia="仿宋" w:cs="仿宋"/>
          <w:bCs/>
          <w:szCs w:val="30"/>
        </w:rPr>
        <w:t>六．</w:t>
      </w:r>
      <w:r>
        <w:rPr>
          <w:rFonts w:hint="eastAsia" w:ascii="仿宋" w:hAnsi="仿宋" w:eastAsia="仿宋" w:cs="仿宋"/>
          <w:bCs/>
          <w:szCs w:val="30"/>
          <w:lang w:val="en-US" w:eastAsia="zh-CN"/>
        </w:rPr>
        <w:t>信誉承诺函</w:t>
      </w:r>
      <w:r>
        <w:rPr>
          <w:rFonts w:hint="eastAsia" w:ascii="仿宋" w:hAnsi="仿宋" w:eastAsia="仿宋" w:cs="仿宋"/>
        </w:rPr>
        <w:tab/>
      </w:r>
      <w:r>
        <w:rPr>
          <w:rFonts w:hint="eastAsia" w:ascii="仿宋" w:hAnsi="仿宋" w:eastAsia="仿宋" w:cs="仿宋"/>
          <w:lang w:val="en-US" w:eastAsia="zh-CN"/>
        </w:rPr>
        <w:t>23</w:t>
      </w:r>
    </w:p>
    <w:p w14:paraId="1FF08E3D">
      <w:pPr>
        <w:pStyle w:val="8"/>
        <w:tabs>
          <w:tab w:val="right" w:leader="dot" w:pos="9413"/>
        </w:tabs>
        <w:spacing w:line="480" w:lineRule="auto"/>
        <w:rPr>
          <w:rFonts w:hint="eastAsia" w:ascii="仿宋" w:hAnsi="仿宋" w:eastAsia="仿宋" w:cs="仿宋"/>
          <w:bCs/>
          <w:szCs w:val="30"/>
          <w:lang w:val="en-US" w:eastAsia="zh-CN"/>
        </w:rPr>
      </w:pPr>
      <w:r>
        <w:rPr>
          <w:rFonts w:hint="eastAsia" w:ascii="仿宋" w:hAnsi="仿宋" w:eastAsia="仿宋" w:cs="仿宋"/>
          <w:bCs/>
          <w:szCs w:val="30"/>
          <w:lang w:val="en-US" w:eastAsia="zh-CN"/>
        </w:rPr>
        <w:t>七.</w:t>
      </w:r>
      <w:r>
        <w:rPr>
          <w:rFonts w:hint="eastAsia" w:ascii="仿宋" w:hAnsi="仿宋" w:eastAsia="仿宋" w:cs="仿宋"/>
          <w:bCs/>
          <w:szCs w:val="30"/>
        </w:rPr>
        <w:t>拟投入本项目的人员情况</w:t>
      </w:r>
      <w:r>
        <w:rPr>
          <w:rFonts w:hint="eastAsia" w:ascii="仿宋" w:hAnsi="仿宋" w:eastAsia="仿宋" w:cs="仿宋"/>
          <w:bCs/>
          <w:szCs w:val="30"/>
        </w:rPr>
        <w:tab/>
      </w:r>
      <w:r>
        <w:rPr>
          <w:rFonts w:hint="eastAsia" w:ascii="仿宋" w:hAnsi="仿宋" w:eastAsia="仿宋" w:cs="仿宋"/>
          <w:bCs/>
          <w:szCs w:val="30"/>
        </w:rPr>
        <w:fldChar w:fldCharType="end"/>
      </w:r>
      <w:r>
        <w:rPr>
          <w:rFonts w:hint="eastAsia" w:ascii="仿宋" w:hAnsi="仿宋" w:eastAsia="仿宋" w:cs="仿宋"/>
          <w:bCs/>
          <w:szCs w:val="30"/>
        </w:rPr>
        <w:t>2</w:t>
      </w:r>
      <w:r>
        <w:rPr>
          <w:rFonts w:hint="eastAsia" w:ascii="仿宋" w:hAnsi="仿宋" w:eastAsia="仿宋" w:cs="仿宋"/>
          <w:bCs/>
          <w:szCs w:val="30"/>
          <w:lang w:val="en-US" w:eastAsia="zh-CN"/>
        </w:rPr>
        <w:t>4</w:t>
      </w:r>
    </w:p>
    <w:p w14:paraId="2EC55287">
      <w:pPr>
        <w:pStyle w:val="8"/>
        <w:tabs>
          <w:tab w:val="right" w:leader="dot" w:pos="9413"/>
        </w:tabs>
        <w:spacing w:line="480" w:lineRule="auto"/>
        <w:rPr>
          <w:rFonts w:hint="eastAsia" w:ascii="仿宋" w:hAnsi="仿宋" w:eastAsia="仿宋" w:cs="仿宋"/>
          <w:bCs/>
          <w:szCs w:val="30"/>
          <w:lang w:val="en-US" w:eastAsia="zh-CN"/>
        </w:rPr>
      </w:pPr>
      <w:r>
        <w:rPr>
          <w:rFonts w:hint="eastAsia" w:ascii="仿宋" w:hAnsi="仿宋" w:eastAsia="仿宋" w:cs="仿宋"/>
          <w:bCs/>
          <w:szCs w:val="30"/>
        </w:rPr>
        <w:fldChar w:fldCharType="begin"/>
      </w:r>
      <w:r>
        <w:rPr>
          <w:rFonts w:hint="eastAsia" w:ascii="仿宋" w:hAnsi="仿宋" w:eastAsia="仿宋" w:cs="仿宋"/>
          <w:bCs/>
          <w:szCs w:val="30"/>
        </w:rPr>
        <w:instrText xml:space="preserve"> HYPERLINK \l _Toc9540 </w:instrText>
      </w:r>
      <w:r>
        <w:rPr>
          <w:rFonts w:hint="eastAsia" w:ascii="仿宋" w:hAnsi="仿宋" w:eastAsia="仿宋" w:cs="仿宋"/>
          <w:bCs/>
          <w:szCs w:val="30"/>
        </w:rPr>
        <w:fldChar w:fldCharType="separate"/>
      </w:r>
      <w:r>
        <w:rPr>
          <w:rFonts w:hint="eastAsia" w:ascii="仿宋" w:hAnsi="仿宋" w:eastAsia="仿宋" w:cs="仿宋"/>
          <w:bCs/>
          <w:szCs w:val="30"/>
          <w:lang w:val="en-US" w:eastAsia="zh-CN"/>
        </w:rPr>
        <w:t>八</w:t>
      </w:r>
      <w:r>
        <w:rPr>
          <w:rFonts w:hint="eastAsia" w:ascii="仿宋" w:hAnsi="仿宋" w:eastAsia="仿宋" w:cs="仿宋"/>
          <w:bCs/>
          <w:szCs w:val="30"/>
        </w:rPr>
        <w:t>．服务方案</w:t>
      </w:r>
      <w:r>
        <w:rPr>
          <w:rFonts w:hint="eastAsia" w:ascii="仿宋" w:hAnsi="仿宋" w:eastAsia="仿宋" w:cs="仿宋"/>
          <w:bCs/>
          <w:szCs w:val="30"/>
        </w:rPr>
        <w:tab/>
      </w:r>
      <w:r>
        <w:rPr>
          <w:rFonts w:hint="eastAsia" w:ascii="仿宋" w:hAnsi="仿宋" w:eastAsia="仿宋" w:cs="仿宋"/>
          <w:bCs/>
          <w:szCs w:val="30"/>
          <w:lang w:val="en-US" w:eastAsia="zh-CN"/>
        </w:rPr>
        <w:t>2</w:t>
      </w:r>
      <w:r>
        <w:rPr>
          <w:rFonts w:hint="eastAsia" w:ascii="仿宋" w:hAnsi="仿宋" w:eastAsia="仿宋" w:cs="仿宋"/>
          <w:bCs/>
          <w:szCs w:val="30"/>
        </w:rPr>
        <w:fldChar w:fldCharType="end"/>
      </w:r>
      <w:r>
        <w:rPr>
          <w:rFonts w:hint="eastAsia" w:ascii="仿宋" w:hAnsi="仿宋" w:eastAsia="仿宋" w:cs="仿宋"/>
          <w:bCs/>
          <w:szCs w:val="30"/>
          <w:lang w:val="en-US" w:eastAsia="zh-CN"/>
        </w:rPr>
        <w:t>5</w:t>
      </w:r>
    </w:p>
    <w:p w14:paraId="3C8246F4">
      <w:pPr>
        <w:pStyle w:val="8"/>
        <w:tabs>
          <w:tab w:val="right" w:leader="dot" w:pos="9413"/>
        </w:tabs>
        <w:spacing w:line="480" w:lineRule="auto"/>
        <w:rPr>
          <w:rFonts w:hint="eastAsia" w:ascii="仿宋" w:hAnsi="仿宋" w:eastAsia="仿宋" w:cs="仿宋"/>
          <w:bCs/>
          <w:szCs w:val="30"/>
          <w:lang w:val="en-US" w:eastAsia="zh-CN"/>
        </w:rPr>
      </w:pPr>
      <w:r>
        <w:rPr>
          <w:rFonts w:hint="eastAsia" w:ascii="仿宋" w:hAnsi="仿宋" w:eastAsia="仿宋" w:cs="仿宋"/>
          <w:bCs/>
          <w:szCs w:val="30"/>
        </w:rPr>
        <w:fldChar w:fldCharType="begin"/>
      </w:r>
      <w:r>
        <w:rPr>
          <w:rFonts w:hint="eastAsia" w:ascii="仿宋" w:hAnsi="仿宋" w:eastAsia="仿宋" w:cs="仿宋"/>
          <w:bCs/>
          <w:szCs w:val="30"/>
        </w:rPr>
        <w:instrText xml:space="preserve"> HYPERLINK \l _Toc5871 </w:instrText>
      </w:r>
      <w:r>
        <w:rPr>
          <w:rFonts w:hint="eastAsia" w:ascii="仿宋" w:hAnsi="仿宋" w:eastAsia="仿宋" w:cs="仿宋"/>
          <w:bCs/>
          <w:szCs w:val="30"/>
        </w:rPr>
        <w:fldChar w:fldCharType="separate"/>
      </w:r>
      <w:r>
        <w:rPr>
          <w:rFonts w:hint="eastAsia" w:ascii="仿宋" w:hAnsi="仿宋" w:eastAsia="仿宋" w:cs="仿宋"/>
          <w:bCs/>
          <w:szCs w:val="30"/>
          <w:lang w:val="en-US" w:eastAsia="zh-CN"/>
        </w:rPr>
        <w:t>九</w:t>
      </w:r>
      <w:r>
        <w:rPr>
          <w:rFonts w:hint="eastAsia" w:ascii="仿宋" w:hAnsi="仿宋" w:eastAsia="仿宋" w:cs="仿宋"/>
          <w:bCs/>
          <w:szCs w:val="30"/>
        </w:rPr>
        <w:t>．投标授权书...........................................................2</w:t>
      </w:r>
      <w:r>
        <w:rPr>
          <w:rFonts w:hint="eastAsia" w:ascii="仿宋" w:hAnsi="仿宋" w:eastAsia="仿宋" w:cs="仿宋"/>
          <w:bCs/>
          <w:szCs w:val="30"/>
          <w:lang w:val="en-US" w:eastAsia="zh-CN"/>
        </w:rPr>
        <w:t>6</w:t>
      </w:r>
    </w:p>
    <w:p w14:paraId="7AF6D979">
      <w:pPr>
        <w:pStyle w:val="8"/>
        <w:tabs>
          <w:tab w:val="right" w:leader="dot" w:pos="9413"/>
        </w:tabs>
        <w:spacing w:line="480" w:lineRule="auto"/>
        <w:rPr>
          <w:rFonts w:ascii="仿宋" w:hAnsi="仿宋" w:eastAsia="仿宋" w:cs="仿宋"/>
          <w:bCs/>
          <w:szCs w:val="30"/>
        </w:rPr>
      </w:pPr>
      <w:r>
        <w:rPr>
          <w:rFonts w:hint="eastAsia" w:ascii="仿宋" w:hAnsi="仿宋" w:eastAsia="仿宋" w:cs="仿宋"/>
          <w:bCs/>
          <w:szCs w:val="30"/>
          <w:lang w:val="en-US" w:eastAsia="zh-CN"/>
        </w:rPr>
        <w:t>十</w:t>
      </w:r>
      <w:r>
        <w:rPr>
          <w:rFonts w:hint="eastAsia" w:ascii="仿宋" w:hAnsi="仿宋" w:eastAsia="仿宋" w:cs="仿宋"/>
          <w:bCs/>
          <w:szCs w:val="30"/>
        </w:rPr>
        <w:t>.有关证明文件</w:t>
      </w:r>
      <w:r>
        <w:rPr>
          <w:rFonts w:hint="eastAsia" w:ascii="仿宋" w:hAnsi="仿宋" w:eastAsia="仿宋" w:cs="仿宋"/>
          <w:bCs/>
          <w:szCs w:val="30"/>
        </w:rPr>
        <w:tab/>
      </w:r>
      <w:r>
        <w:rPr>
          <w:rFonts w:hint="eastAsia" w:ascii="仿宋" w:hAnsi="仿宋" w:eastAsia="仿宋" w:cs="仿宋"/>
          <w:bCs/>
          <w:szCs w:val="30"/>
        </w:rPr>
        <w:fldChar w:fldCharType="begin"/>
      </w:r>
      <w:r>
        <w:rPr>
          <w:rFonts w:hint="eastAsia" w:ascii="仿宋" w:hAnsi="仿宋" w:eastAsia="仿宋" w:cs="仿宋"/>
          <w:bCs/>
          <w:szCs w:val="30"/>
        </w:rPr>
        <w:instrText xml:space="preserve"> PAGEREF _Toc5871 </w:instrText>
      </w:r>
      <w:r>
        <w:rPr>
          <w:rFonts w:hint="eastAsia" w:ascii="仿宋" w:hAnsi="仿宋" w:eastAsia="仿宋" w:cs="仿宋"/>
          <w:bCs/>
          <w:szCs w:val="30"/>
        </w:rPr>
        <w:fldChar w:fldCharType="separate"/>
      </w:r>
      <w:r>
        <w:rPr>
          <w:rFonts w:hint="eastAsia" w:ascii="仿宋" w:hAnsi="仿宋" w:eastAsia="仿宋" w:cs="仿宋"/>
          <w:bCs/>
          <w:szCs w:val="30"/>
        </w:rPr>
        <w:t>27</w:t>
      </w:r>
      <w:r>
        <w:rPr>
          <w:rFonts w:hint="eastAsia" w:ascii="仿宋" w:hAnsi="仿宋" w:eastAsia="仿宋" w:cs="仿宋"/>
          <w:bCs/>
          <w:szCs w:val="30"/>
        </w:rPr>
        <w:fldChar w:fldCharType="end"/>
      </w:r>
      <w:r>
        <w:rPr>
          <w:rFonts w:hint="eastAsia" w:ascii="仿宋" w:hAnsi="仿宋" w:eastAsia="仿宋" w:cs="仿宋"/>
          <w:bCs/>
          <w:szCs w:val="30"/>
        </w:rPr>
        <w:fldChar w:fldCharType="end"/>
      </w:r>
    </w:p>
    <w:p w14:paraId="2B0A3605">
      <w:pPr>
        <w:pStyle w:val="8"/>
        <w:tabs>
          <w:tab w:val="right" w:leader="dot" w:pos="9413"/>
        </w:tabs>
        <w:spacing w:line="480" w:lineRule="auto"/>
        <w:rPr>
          <w:rFonts w:hint="eastAsia" w:eastAsia="仿宋"/>
        </w:rPr>
      </w:pPr>
      <w:r>
        <w:rPr>
          <w:rFonts w:hint="eastAsia" w:ascii="仿宋" w:hAnsi="仿宋" w:eastAsia="仿宋" w:cs="仿宋"/>
          <w:bCs/>
          <w:szCs w:val="30"/>
        </w:rPr>
        <w:fldChar w:fldCharType="begin"/>
      </w:r>
      <w:r>
        <w:rPr>
          <w:rFonts w:hint="eastAsia" w:ascii="仿宋" w:hAnsi="仿宋" w:eastAsia="仿宋" w:cs="仿宋"/>
          <w:bCs/>
          <w:szCs w:val="30"/>
        </w:rPr>
        <w:instrText xml:space="preserve"> HYPERLINK \l _Toc31439 </w:instrText>
      </w:r>
      <w:r>
        <w:rPr>
          <w:rFonts w:hint="eastAsia" w:ascii="仿宋" w:hAnsi="仿宋" w:eastAsia="仿宋" w:cs="仿宋"/>
          <w:bCs/>
          <w:szCs w:val="30"/>
        </w:rPr>
        <w:fldChar w:fldCharType="separate"/>
      </w:r>
      <w:r>
        <w:rPr>
          <w:rFonts w:hint="eastAsia" w:ascii="仿宋" w:hAnsi="仿宋" w:eastAsia="仿宋" w:cs="仿宋"/>
          <w:bCs/>
          <w:szCs w:val="30"/>
        </w:rPr>
        <w:t>十</w:t>
      </w:r>
      <w:r>
        <w:rPr>
          <w:rFonts w:hint="eastAsia" w:ascii="仿宋" w:hAnsi="仿宋" w:eastAsia="仿宋" w:cs="仿宋"/>
          <w:bCs/>
          <w:szCs w:val="30"/>
          <w:lang w:val="en-US" w:eastAsia="zh-CN"/>
        </w:rPr>
        <w:t>一</w:t>
      </w:r>
      <w:r>
        <w:rPr>
          <w:rFonts w:hint="eastAsia" w:ascii="仿宋" w:hAnsi="仿宋" w:eastAsia="仿宋" w:cs="仿宋"/>
          <w:bCs/>
          <w:szCs w:val="30"/>
        </w:rPr>
        <w:t>.评审指标对应资料索引表</w:t>
      </w:r>
      <w:r>
        <w:rPr>
          <w:rFonts w:hint="eastAsia" w:ascii="仿宋" w:hAnsi="仿宋" w:eastAsia="仿宋" w:cs="仿宋"/>
          <w:bCs/>
          <w:szCs w:val="30"/>
        </w:rPr>
        <w:tab/>
      </w:r>
      <w:r>
        <w:rPr>
          <w:rFonts w:hint="eastAsia" w:ascii="仿宋" w:hAnsi="仿宋" w:eastAsia="仿宋" w:cs="仿宋"/>
          <w:bCs/>
          <w:szCs w:val="30"/>
        </w:rPr>
        <w:fldChar w:fldCharType="begin"/>
      </w:r>
      <w:r>
        <w:rPr>
          <w:rFonts w:hint="eastAsia" w:ascii="仿宋" w:hAnsi="仿宋" w:eastAsia="仿宋" w:cs="仿宋"/>
          <w:bCs/>
          <w:szCs w:val="30"/>
        </w:rPr>
        <w:instrText xml:space="preserve"> PAGEREF _Toc31439 </w:instrText>
      </w:r>
      <w:r>
        <w:rPr>
          <w:rFonts w:hint="eastAsia" w:ascii="仿宋" w:hAnsi="仿宋" w:eastAsia="仿宋" w:cs="仿宋"/>
          <w:bCs/>
          <w:szCs w:val="30"/>
        </w:rPr>
        <w:fldChar w:fldCharType="separate"/>
      </w:r>
      <w:r>
        <w:rPr>
          <w:rFonts w:hint="eastAsia" w:ascii="仿宋" w:hAnsi="仿宋" w:eastAsia="仿宋" w:cs="仿宋"/>
          <w:bCs/>
          <w:szCs w:val="30"/>
        </w:rPr>
        <w:t>28</w:t>
      </w:r>
      <w:r>
        <w:rPr>
          <w:rFonts w:hint="eastAsia" w:ascii="仿宋" w:hAnsi="仿宋" w:eastAsia="仿宋" w:cs="仿宋"/>
          <w:bCs/>
          <w:szCs w:val="30"/>
        </w:rPr>
        <w:fldChar w:fldCharType="end"/>
      </w:r>
      <w:r>
        <w:rPr>
          <w:rFonts w:hint="eastAsia" w:ascii="仿宋" w:hAnsi="仿宋" w:eastAsia="仿宋" w:cs="仿宋"/>
          <w:bCs/>
          <w:szCs w:val="30"/>
        </w:rPr>
        <w:fldChar w:fldCharType="end"/>
      </w:r>
    </w:p>
    <w:p w14:paraId="22460BD1">
      <w:pPr>
        <w:pStyle w:val="2"/>
        <w:spacing w:before="72" w:beforeLines="30" w:after="72" w:afterLines="30" w:line="480" w:lineRule="auto"/>
        <w:jc w:val="center"/>
        <w:rPr>
          <w:rFonts w:hint="eastAsia" w:ascii="楷体" w:hAnsi="楷体" w:eastAsia="楷体"/>
          <w:bCs w:val="0"/>
          <w:kern w:val="2"/>
          <w:szCs w:val="30"/>
        </w:rPr>
      </w:pPr>
      <w:r>
        <w:rPr>
          <w:rFonts w:hint="eastAsia" w:ascii="楷体" w:hAnsi="楷体" w:eastAsia="楷体"/>
          <w:bCs w:val="0"/>
          <w:kern w:val="2"/>
          <w:szCs w:val="30"/>
        </w:rPr>
        <w:fldChar w:fldCharType="end"/>
      </w:r>
      <w:bookmarkStart w:id="5" w:name="_Hlt510343011"/>
      <w:bookmarkStart w:id="6" w:name="_Hlt510342998"/>
    </w:p>
    <w:p w14:paraId="5E7F9E6A">
      <w:pPr>
        <w:pStyle w:val="2"/>
        <w:spacing w:before="72" w:beforeLines="30" w:after="72" w:afterLines="30" w:line="360" w:lineRule="auto"/>
        <w:jc w:val="center"/>
        <w:rPr>
          <w:rFonts w:hint="eastAsia" w:ascii="宋体" w:hAnsi="宋体" w:cs="宋体"/>
          <w:kern w:val="0"/>
          <w:sz w:val="24"/>
          <w:szCs w:val="24"/>
        </w:rPr>
      </w:pPr>
      <w:r>
        <w:rPr>
          <w:rFonts w:hint="eastAsia" w:ascii="楷体" w:hAnsi="楷体" w:eastAsia="楷体"/>
          <w:bCs w:val="0"/>
          <w:kern w:val="2"/>
          <w:szCs w:val="30"/>
        </w:rPr>
        <w:br w:type="page"/>
      </w:r>
      <w:bookmarkStart w:id="7" w:name="_Toc3595"/>
      <w:r>
        <w:rPr>
          <w:rFonts w:hint="eastAsia" w:ascii="宋体" w:hAnsi="宋体"/>
        </w:rPr>
        <w:t>第一章 投标人须</w:t>
      </w:r>
      <w:bookmarkEnd w:id="5"/>
      <w:r>
        <w:rPr>
          <w:rFonts w:hint="eastAsia" w:ascii="宋体" w:hAnsi="宋体"/>
        </w:rPr>
        <w:t>知</w:t>
      </w:r>
      <w:bookmarkEnd w:id="6"/>
      <w:bookmarkEnd w:id="7"/>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430"/>
        <w:gridCol w:w="6090"/>
      </w:tblGrid>
      <w:tr w14:paraId="120D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25" w:type="dxa"/>
            <w:noWrap w:val="0"/>
            <w:vAlign w:val="center"/>
          </w:tcPr>
          <w:p w14:paraId="41628A69">
            <w:pPr>
              <w:spacing w:line="400" w:lineRule="exact"/>
              <w:jc w:val="center"/>
              <w:rPr>
                <w:rFonts w:hint="eastAsia" w:ascii="宋体" w:hAnsi="宋体"/>
                <w:b/>
                <w:sz w:val="24"/>
              </w:rPr>
            </w:pPr>
            <w:r>
              <w:rPr>
                <w:rFonts w:hint="eastAsia" w:ascii="宋体" w:hAnsi="宋体"/>
                <w:b/>
                <w:sz w:val="24"/>
              </w:rPr>
              <w:t>序号</w:t>
            </w:r>
          </w:p>
        </w:tc>
        <w:tc>
          <w:tcPr>
            <w:tcW w:w="2430" w:type="dxa"/>
            <w:noWrap w:val="0"/>
            <w:vAlign w:val="center"/>
          </w:tcPr>
          <w:p w14:paraId="034AE338">
            <w:pPr>
              <w:spacing w:line="360" w:lineRule="exact"/>
              <w:jc w:val="center"/>
              <w:rPr>
                <w:rFonts w:hint="eastAsia" w:ascii="宋体" w:hAnsi="宋体"/>
                <w:b/>
                <w:sz w:val="24"/>
              </w:rPr>
            </w:pPr>
            <w:r>
              <w:rPr>
                <w:rFonts w:hint="eastAsia" w:ascii="宋体" w:hAnsi="宋体"/>
                <w:b/>
                <w:sz w:val="24"/>
              </w:rPr>
              <w:t>内容</w:t>
            </w:r>
          </w:p>
        </w:tc>
        <w:tc>
          <w:tcPr>
            <w:tcW w:w="6090" w:type="dxa"/>
            <w:noWrap w:val="0"/>
            <w:vAlign w:val="center"/>
          </w:tcPr>
          <w:p w14:paraId="1CBFEB7B">
            <w:pPr>
              <w:pStyle w:val="23"/>
              <w:widowControl w:val="0"/>
              <w:spacing w:before="0" w:beforeAutospacing="0" w:after="0" w:afterAutospacing="0" w:line="360" w:lineRule="exact"/>
              <w:rPr>
                <w:rFonts w:hint="eastAsia"/>
                <w:bCs w:val="0"/>
                <w:kern w:val="2"/>
                <w:sz w:val="24"/>
                <w:szCs w:val="20"/>
              </w:rPr>
            </w:pPr>
            <w:r>
              <w:rPr>
                <w:rFonts w:hint="eastAsia"/>
                <w:bCs w:val="0"/>
                <w:kern w:val="2"/>
                <w:sz w:val="24"/>
                <w:szCs w:val="20"/>
              </w:rPr>
              <w:t>说明与要求</w:t>
            </w:r>
          </w:p>
        </w:tc>
      </w:tr>
      <w:tr w14:paraId="2C2F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25" w:type="dxa"/>
            <w:noWrap w:val="0"/>
            <w:vAlign w:val="center"/>
          </w:tcPr>
          <w:p w14:paraId="295C477D">
            <w:pPr>
              <w:pStyle w:val="24"/>
              <w:pBdr>
                <w:bottom w:val="none" w:color="auto" w:sz="0" w:space="0"/>
              </w:pBdr>
              <w:tabs>
                <w:tab w:val="clear" w:pos="4153"/>
                <w:tab w:val="clear" w:pos="8306"/>
              </w:tabs>
              <w:adjustRightInd/>
              <w:spacing w:line="400" w:lineRule="exact"/>
              <w:textAlignment w:val="auto"/>
              <w:rPr>
                <w:rFonts w:hint="eastAsia" w:ascii="宋体" w:hAnsi="宋体"/>
                <w:bCs/>
                <w:kern w:val="2"/>
              </w:rPr>
            </w:pPr>
            <w:r>
              <w:rPr>
                <w:rFonts w:hint="eastAsia" w:ascii="宋体" w:hAnsi="宋体"/>
                <w:bCs/>
                <w:kern w:val="2"/>
              </w:rPr>
              <w:t>1</w:t>
            </w:r>
          </w:p>
        </w:tc>
        <w:tc>
          <w:tcPr>
            <w:tcW w:w="2430" w:type="dxa"/>
            <w:noWrap w:val="0"/>
            <w:vAlign w:val="center"/>
          </w:tcPr>
          <w:p w14:paraId="65017588">
            <w:pPr>
              <w:spacing w:line="360" w:lineRule="exact"/>
              <w:jc w:val="center"/>
              <w:rPr>
                <w:rFonts w:hint="eastAsia" w:ascii="宋体" w:hAnsi="宋体"/>
                <w:sz w:val="24"/>
              </w:rPr>
            </w:pPr>
            <w:r>
              <w:rPr>
                <w:rFonts w:hint="eastAsia" w:ascii="宋体" w:hAnsi="宋体"/>
                <w:sz w:val="24"/>
              </w:rPr>
              <w:t>采购人</w:t>
            </w:r>
          </w:p>
        </w:tc>
        <w:tc>
          <w:tcPr>
            <w:tcW w:w="6090" w:type="dxa"/>
            <w:noWrap w:val="0"/>
            <w:vAlign w:val="center"/>
          </w:tcPr>
          <w:p w14:paraId="488B9E47">
            <w:pPr>
              <w:spacing w:line="360" w:lineRule="exact"/>
              <w:rPr>
                <w:rFonts w:hint="eastAsia" w:ascii="宋体" w:hAnsi="宋体" w:eastAsia="宋体"/>
                <w:sz w:val="24"/>
                <w:lang w:eastAsia="zh-CN"/>
              </w:rPr>
            </w:pPr>
            <w:r>
              <w:rPr>
                <w:rFonts w:hint="eastAsia" w:ascii="宋体" w:hAnsi="宋体"/>
                <w:sz w:val="24"/>
              </w:rPr>
              <w:t>安徽创新发展研究院</w:t>
            </w:r>
            <w:r>
              <w:rPr>
                <w:rFonts w:hint="eastAsia" w:ascii="宋体" w:hAnsi="宋体"/>
                <w:sz w:val="24"/>
                <w:lang w:eastAsia="zh-CN"/>
              </w:rPr>
              <w:t>（</w:t>
            </w:r>
            <w:r>
              <w:rPr>
                <w:rFonts w:hint="eastAsia" w:ascii="宋体" w:hAnsi="宋体"/>
                <w:sz w:val="24"/>
                <w:lang w:val="en-US" w:eastAsia="zh-CN"/>
              </w:rPr>
              <w:t>决策杂志社</w:t>
            </w:r>
            <w:r>
              <w:rPr>
                <w:rFonts w:hint="eastAsia" w:ascii="宋体" w:hAnsi="宋体"/>
                <w:sz w:val="24"/>
                <w:lang w:eastAsia="zh-CN"/>
              </w:rPr>
              <w:t>）</w:t>
            </w:r>
          </w:p>
        </w:tc>
      </w:tr>
      <w:tr w14:paraId="6194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5" w:type="dxa"/>
            <w:noWrap w:val="0"/>
            <w:vAlign w:val="center"/>
          </w:tcPr>
          <w:p w14:paraId="59C1BC0B">
            <w:pPr>
              <w:spacing w:line="400" w:lineRule="exact"/>
              <w:jc w:val="center"/>
              <w:rPr>
                <w:rFonts w:hint="eastAsia" w:ascii="宋体" w:hAnsi="宋体"/>
                <w:bCs/>
                <w:sz w:val="24"/>
              </w:rPr>
            </w:pPr>
            <w:r>
              <w:rPr>
                <w:rFonts w:hint="eastAsia" w:ascii="宋体" w:hAnsi="宋体"/>
                <w:bCs/>
                <w:sz w:val="24"/>
              </w:rPr>
              <w:t>2</w:t>
            </w:r>
          </w:p>
        </w:tc>
        <w:tc>
          <w:tcPr>
            <w:tcW w:w="2430" w:type="dxa"/>
            <w:noWrap w:val="0"/>
            <w:vAlign w:val="center"/>
          </w:tcPr>
          <w:p w14:paraId="184E1C10">
            <w:pPr>
              <w:spacing w:line="360" w:lineRule="exact"/>
              <w:jc w:val="center"/>
              <w:rPr>
                <w:rFonts w:hint="eastAsia" w:ascii="宋体" w:hAnsi="宋体"/>
                <w:sz w:val="24"/>
              </w:rPr>
            </w:pPr>
            <w:r>
              <w:rPr>
                <w:rFonts w:hint="eastAsia" w:ascii="宋体" w:hAnsi="宋体"/>
                <w:sz w:val="24"/>
              </w:rPr>
              <w:t>项目名称</w:t>
            </w:r>
          </w:p>
        </w:tc>
        <w:tc>
          <w:tcPr>
            <w:tcW w:w="6090" w:type="dxa"/>
            <w:noWrap w:val="0"/>
            <w:vAlign w:val="center"/>
          </w:tcPr>
          <w:p w14:paraId="7408F35C">
            <w:pPr>
              <w:spacing w:line="360" w:lineRule="exact"/>
              <w:rPr>
                <w:rFonts w:ascii="宋体" w:hAnsi="宋体"/>
                <w:sz w:val="24"/>
              </w:rPr>
            </w:pPr>
            <w:r>
              <w:rPr>
                <w:rFonts w:hint="eastAsia" w:ascii="宋体" w:hAnsi="宋体"/>
                <w:sz w:val="24"/>
              </w:rPr>
              <w:t>202</w:t>
            </w:r>
            <w:r>
              <w:rPr>
                <w:rFonts w:hint="eastAsia" w:ascii="宋体" w:hAnsi="宋体"/>
                <w:sz w:val="24"/>
                <w:lang w:val="en-US" w:eastAsia="zh-CN"/>
              </w:rPr>
              <w:t>5</w:t>
            </w:r>
            <w:r>
              <w:rPr>
                <w:rFonts w:hint="eastAsia" w:ascii="宋体" w:hAnsi="宋体"/>
                <w:sz w:val="24"/>
              </w:rPr>
              <w:t>（第</w:t>
            </w:r>
            <w:r>
              <w:rPr>
                <w:rFonts w:hint="eastAsia" w:ascii="宋体" w:hAnsi="宋体"/>
                <w:sz w:val="24"/>
                <w:lang w:val="en-US" w:eastAsia="zh-CN"/>
              </w:rPr>
              <w:t>八</w:t>
            </w:r>
            <w:r>
              <w:rPr>
                <w:rFonts w:hint="eastAsia" w:ascii="宋体" w:hAnsi="宋体"/>
                <w:sz w:val="24"/>
              </w:rPr>
              <w:t>届）安徽上市公司高质量发展论坛暨安徽上市公司发展报告发布会</w:t>
            </w:r>
            <w:r>
              <w:rPr>
                <w:rFonts w:hint="eastAsia" w:ascii="宋体" w:hAnsi="宋体"/>
                <w:color w:val="000000"/>
                <w:sz w:val="24"/>
              </w:rPr>
              <w:t>会场执行项目</w:t>
            </w:r>
          </w:p>
        </w:tc>
      </w:tr>
      <w:tr w14:paraId="7DD4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5" w:type="dxa"/>
            <w:noWrap w:val="0"/>
            <w:vAlign w:val="center"/>
          </w:tcPr>
          <w:p w14:paraId="2F8E88D5">
            <w:pPr>
              <w:spacing w:line="400" w:lineRule="exact"/>
              <w:jc w:val="center"/>
              <w:rPr>
                <w:rFonts w:hint="eastAsia" w:ascii="宋体" w:hAnsi="宋体"/>
                <w:bCs/>
                <w:sz w:val="24"/>
              </w:rPr>
            </w:pPr>
            <w:r>
              <w:rPr>
                <w:rFonts w:hint="eastAsia" w:ascii="宋体" w:hAnsi="宋体"/>
                <w:bCs/>
                <w:sz w:val="24"/>
              </w:rPr>
              <w:t>3</w:t>
            </w:r>
          </w:p>
        </w:tc>
        <w:tc>
          <w:tcPr>
            <w:tcW w:w="2430" w:type="dxa"/>
            <w:noWrap w:val="0"/>
            <w:vAlign w:val="center"/>
          </w:tcPr>
          <w:p w14:paraId="2647D32A">
            <w:pPr>
              <w:spacing w:line="360" w:lineRule="exact"/>
              <w:jc w:val="center"/>
              <w:rPr>
                <w:rFonts w:hint="eastAsia" w:ascii="宋体" w:hAnsi="宋体"/>
                <w:sz w:val="24"/>
              </w:rPr>
            </w:pPr>
            <w:r>
              <w:rPr>
                <w:rFonts w:hint="eastAsia" w:ascii="宋体" w:hAnsi="宋体"/>
                <w:sz w:val="24"/>
              </w:rPr>
              <w:t>项目性质</w:t>
            </w:r>
          </w:p>
        </w:tc>
        <w:tc>
          <w:tcPr>
            <w:tcW w:w="6090" w:type="dxa"/>
            <w:noWrap w:val="0"/>
            <w:vAlign w:val="center"/>
          </w:tcPr>
          <w:p w14:paraId="0E41008D">
            <w:pPr>
              <w:spacing w:line="360" w:lineRule="exact"/>
              <w:rPr>
                <w:rFonts w:ascii="宋体" w:hAnsi="宋体"/>
                <w:sz w:val="24"/>
              </w:rPr>
            </w:pPr>
            <w:r>
              <w:rPr>
                <w:rFonts w:hint="eastAsia" w:ascii="宋体" w:hAnsi="宋体"/>
                <w:sz w:val="24"/>
              </w:rPr>
              <w:t>服务类</w:t>
            </w:r>
          </w:p>
        </w:tc>
      </w:tr>
      <w:tr w14:paraId="0F96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noWrap w:val="0"/>
            <w:vAlign w:val="center"/>
          </w:tcPr>
          <w:p w14:paraId="61865262">
            <w:pPr>
              <w:spacing w:line="400" w:lineRule="exact"/>
              <w:ind w:right="102"/>
              <w:jc w:val="center"/>
              <w:rPr>
                <w:rFonts w:hint="eastAsia" w:ascii="宋体" w:hAnsi="宋体"/>
                <w:sz w:val="24"/>
                <w:lang w:val="zh-CN"/>
              </w:rPr>
            </w:pPr>
            <w:r>
              <w:rPr>
                <w:rFonts w:hint="eastAsia" w:ascii="宋体" w:hAnsi="宋体"/>
                <w:sz w:val="24"/>
                <w:lang w:val="zh-CN"/>
              </w:rPr>
              <w:t>4</w:t>
            </w:r>
          </w:p>
        </w:tc>
        <w:tc>
          <w:tcPr>
            <w:tcW w:w="2430" w:type="dxa"/>
            <w:noWrap w:val="0"/>
            <w:vAlign w:val="center"/>
          </w:tcPr>
          <w:p w14:paraId="2E514483">
            <w:pPr>
              <w:spacing w:line="360" w:lineRule="exact"/>
              <w:jc w:val="center"/>
              <w:rPr>
                <w:rFonts w:hint="eastAsia" w:ascii="宋体" w:hAnsi="宋体"/>
                <w:sz w:val="24"/>
              </w:rPr>
            </w:pPr>
            <w:r>
              <w:rPr>
                <w:rFonts w:hint="eastAsia" w:ascii="宋体" w:hAnsi="宋体"/>
                <w:sz w:val="24"/>
                <w:lang w:val="zh-CN"/>
              </w:rPr>
              <w:t>付款方式</w:t>
            </w:r>
          </w:p>
        </w:tc>
        <w:tc>
          <w:tcPr>
            <w:tcW w:w="6090" w:type="dxa"/>
            <w:noWrap w:val="0"/>
            <w:vAlign w:val="top"/>
          </w:tcPr>
          <w:p w14:paraId="7F4BFBF1">
            <w:pPr>
              <w:spacing w:line="360" w:lineRule="exact"/>
              <w:rPr>
                <w:rFonts w:hint="eastAsia" w:ascii="宋体" w:hAnsi="宋体"/>
                <w:sz w:val="24"/>
              </w:rPr>
            </w:pPr>
            <w:r>
              <w:rPr>
                <w:rFonts w:hint="eastAsia" w:ascii="宋体" w:hAnsi="宋体"/>
                <w:sz w:val="24"/>
              </w:rPr>
              <w:t>付款方式：项目验收合格3月内付款。</w:t>
            </w:r>
          </w:p>
          <w:p w14:paraId="1D8D6A14">
            <w:pPr>
              <w:spacing w:line="360" w:lineRule="exact"/>
              <w:rPr>
                <w:rFonts w:hint="eastAsia" w:ascii="宋体" w:hAnsi="宋体"/>
                <w:sz w:val="24"/>
              </w:rPr>
            </w:pPr>
            <w:r>
              <w:rPr>
                <w:rFonts w:hint="eastAsia" w:ascii="宋体" w:hAnsi="宋体"/>
                <w:sz w:val="24"/>
              </w:rPr>
              <w:t>投标人提交的投标文件中如有关于付款条件的表述与采购文件规定不符，投标无效。</w:t>
            </w:r>
          </w:p>
        </w:tc>
      </w:tr>
      <w:tr w14:paraId="22AC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825" w:type="dxa"/>
            <w:noWrap w:val="0"/>
            <w:vAlign w:val="center"/>
          </w:tcPr>
          <w:p w14:paraId="3AFD8A01">
            <w:pPr>
              <w:spacing w:line="400" w:lineRule="exact"/>
              <w:jc w:val="center"/>
              <w:rPr>
                <w:rFonts w:hint="eastAsia" w:ascii="宋体" w:hAnsi="宋体"/>
                <w:sz w:val="24"/>
              </w:rPr>
            </w:pPr>
            <w:r>
              <w:rPr>
                <w:rFonts w:hint="eastAsia" w:ascii="宋体" w:hAnsi="宋体"/>
                <w:sz w:val="24"/>
              </w:rPr>
              <w:t>5</w:t>
            </w:r>
          </w:p>
        </w:tc>
        <w:tc>
          <w:tcPr>
            <w:tcW w:w="2430" w:type="dxa"/>
            <w:noWrap w:val="0"/>
            <w:vAlign w:val="center"/>
          </w:tcPr>
          <w:p w14:paraId="46E47986">
            <w:pPr>
              <w:spacing w:line="360" w:lineRule="exact"/>
              <w:jc w:val="center"/>
              <w:rPr>
                <w:rFonts w:hint="eastAsia" w:ascii="宋体" w:hAnsi="宋体"/>
                <w:sz w:val="24"/>
              </w:rPr>
            </w:pPr>
            <w:r>
              <w:rPr>
                <w:rFonts w:hint="eastAsia" w:ascii="宋体" w:hAnsi="宋体"/>
                <w:sz w:val="24"/>
              </w:rPr>
              <w:t>投标保证金</w:t>
            </w:r>
          </w:p>
        </w:tc>
        <w:tc>
          <w:tcPr>
            <w:tcW w:w="6090" w:type="dxa"/>
            <w:noWrap w:val="0"/>
            <w:vAlign w:val="center"/>
          </w:tcPr>
          <w:p w14:paraId="58C7A4AE">
            <w:pPr>
              <w:spacing w:line="360" w:lineRule="exact"/>
              <w:rPr>
                <w:rFonts w:hint="eastAsia" w:ascii="宋体" w:hAnsi="宋体"/>
                <w:sz w:val="24"/>
              </w:rPr>
            </w:pPr>
            <w:r>
              <w:rPr>
                <w:rFonts w:hint="eastAsia" w:ascii="宋体" w:hAnsi="宋体"/>
                <w:sz w:val="24"/>
              </w:rPr>
              <w:t>免收</w:t>
            </w:r>
          </w:p>
        </w:tc>
      </w:tr>
      <w:tr w14:paraId="12A9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825" w:type="dxa"/>
            <w:noWrap w:val="0"/>
            <w:vAlign w:val="center"/>
          </w:tcPr>
          <w:p w14:paraId="4591CD54">
            <w:pPr>
              <w:spacing w:line="400" w:lineRule="exact"/>
              <w:jc w:val="center"/>
              <w:rPr>
                <w:rFonts w:hint="eastAsia" w:ascii="宋体" w:hAnsi="宋体"/>
                <w:sz w:val="24"/>
              </w:rPr>
            </w:pPr>
            <w:r>
              <w:rPr>
                <w:rFonts w:hint="eastAsia" w:ascii="宋体" w:hAnsi="宋体"/>
                <w:sz w:val="24"/>
              </w:rPr>
              <w:t>6</w:t>
            </w:r>
          </w:p>
        </w:tc>
        <w:tc>
          <w:tcPr>
            <w:tcW w:w="2430" w:type="dxa"/>
            <w:noWrap w:val="0"/>
            <w:vAlign w:val="center"/>
          </w:tcPr>
          <w:p w14:paraId="0215DC43">
            <w:pPr>
              <w:spacing w:line="360" w:lineRule="exact"/>
              <w:jc w:val="center"/>
              <w:rPr>
                <w:rFonts w:hint="eastAsia" w:ascii="宋体" w:hAnsi="宋体"/>
                <w:sz w:val="24"/>
              </w:rPr>
            </w:pPr>
            <w:r>
              <w:rPr>
                <w:rFonts w:hint="eastAsia" w:ascii="宋体" w:hAnsi="宋体"/>
                <w:bCs/>
                <w:sz w:val="24"/>
              </w:rPr>
              <w:t>答疑</w:t>
            </w:r>
          </w:p>
        </w:tc>
        <w:tc>
          <w:tcPr>
            <w:tcW w:w="6090" w:type="dxa"/>
            <w:noWrap w:val="0"/>
            <w:vAlign w:val="center"/>
          </w:tcPr>
          <w:p w14:paraId="79C0FD92">
            <w:pPr>
              <w:spacing w:line="360" w:lineRule="exact"/>
              <w:rPr>
                <w:rFonts w:hint="eastAsia" w:ascii="宋体" w:hAnsi="宋体"/>
                <w:b/>
                <w:bCs/>
                <w:sz w:val="24"/>
              </w:rPr>
            </w:pPr>
            <w:r>
              <w:rPr>
                <w:rFonts w:hint="eastAsia" w:ascii="宋体" w:hAnsi="宋体"/>
                <w:b/>
                <w:bCs/>
                <w:sz w:val="24"/>
                <w:u w:val="single"/>
              </w:rPr>
              <w:t xml:space="preserve"> </w:t>
            </w:r>
            <w:r>
              <w:rPr>
                <w:rFonts w:hint="eastAsia" w:ascii="宋体" w:hAnsi="宋体"/>
                <w:b/>
                <w:bCs/>
                <w:sz w:val="24"/>
                <w:u w:val="single"/>
                <w:lang w:val="en-US" w:eastAsia="zh-CN"/>
              </w:rPr>
              <w:t>采购公告</w:t>
            </w:r>
            <w:r>
              <w:rPr>
                <w:rFonts w:hint="eastAsia" w:ascii="宋体" w:hAnsi="宋体"/>
                <w:b/>
                <w:bCs/>
                <w:sz w:val="24"/>
                <w:u w:val="single"/>
                <w:lang w:eastAsia="zh-Hans"/>
              </w:rPr>
              <w:t>发布日至</w:t>
            </w:r>
            <w:r>
              <w:rPr>
                <w:rFonts w:hint="eastAsia" w:ascii="宋体" w:hAnsi="宋体"/>
                <w:b/>
                <w:bCs/>
                <w:sz w:val="24"/>
                <w:highlight w:val="none"/>
                <w:u w:val="single"/>
              </w:rPr>
              <w:t>202</w:t>
            </w:r>
            <w:r>
              <w:rPr>
                <w:rFonts w:hint="eastAsia" w:ascii="宋体" w:hAnsi="宋体"/>
                <w:b/>
                <w:bCs/>
                <w:sz w:val="24"/>
                <w:highlight w:val="none"/>
                <w:u w:val="single"/>
                <w:lang w:val="en-US" w:eastAsia="zh-CN"/>
              </w:rPr>
              <w:t>5</w:t>
            </w:r>
            <w:r>
              <w:rPr>
                <w:rFonts w:hint="eastAsia" w:ascii="宋体" w:hAnsi="宋体"/>
                <w:b/>
                <w:bCs/>
                <w:sz w:val="24"/>
                <w:highlight w:val="none"/>
              </w:rPr>
              <w:t>年</w:t>
            </w:r>
            <w:r>
              <w:rPr>
                <w:rFonts w:hint="eastAsia" w:ascii="宋体" w:hAnsi="宋体"/>
                <w:b/>
                <w:bCs/>
                <w:sz w:val="24"/>
                <w:highlight w:val="none"/>
                <w:u w:val="single"/>
                <w:lang w:val="en-US" w:eastAsia="zh-CN"/>
              </w:rPr>
              <w:t>11</w:t>
            </w:r>
            <w:r>
              <w:rPr>
                <w:rFonts w:hint="eastAsia" w:ascii="宋体" w:hAnsi="宋体"/>
                <w:b/>
                <w:bCs/>
                <w:sz w:val="24"/>
                <w:highlight w:val="none"/>
              </w:rPr>
              <w:t>月</w:t>
            </w:r>
            <w:r>
              <w:rPr>
                <w:rFonts w:hint="eastAsia" w:ascii="宋体" w:hAnsi="宋体"/>
                <w:b/>
                <w:bCs/>
                <w:sz w:val="24"/>
                <w:highlight w:val="none"/>
                <w:u w:val="single"/>
                <w:lang w:val="en-US" w:eastAsia="zh-CN"/>
              </w:rPr>
              <w:t xml:space="preserve"> 22 </w:t>
            </w:r>
            <w:r>
              <w:rPr>
                <w:rFonts w:hint="eastAsia" w:ascii="宋体" w:hAnsi="宋体"/>
                <w:b/>
                <w:bCs/>
                <w:sz w:val="24"/>
              </w:rPr>
              <w:t>日</w:t>
            </w:r>
            <w:r>
              <w:rPr>
                <w:rFonts w:hint="eastAsia" w:ascii="宋体" w:hAnsi="宋体"/>
                <w:b/>
                <w:bCs/>
                <w:sz w:val="24"/>
                <w:lang w:eastAsia="zh-Hans"/>
              </w:rPr>
              <w:t>工作时间内</w:t>
            </w:r>
            <w:r>
              <w:rPr>
                <w:rFonts w:hint="eastAsia" w:ascii="宋体" w:hAnsi="宋体"/>
                <w:b/>
                <w:bCs/>
                <w:sz w:val="24"/>
              </w:rPr>
              <w:t>接受投标人书面提出的答疑要求（逾期不予受理）。</w:t>
            </w:r>
          </w:p>
          <w:p w14:paraId="33937E86">
            <w:pPr>
              <w:spacing w:line="360" w:lineRule="exact"/>
              <w:rPr>
                <w:rFonts w:hint="eastAsia" w:ascii="宋体" w:hAnsi="宋体"/>
                <w:bCs/>
                <w:sz w:val="24"/>
              </w:rPr>
            </w:pPr>
            <w:r>
              <w:rPr>
                <w:rFonts w:hint="eastAsia" w:ascii="宋体" w:hAnsi="宋体"/>
                <w:b/>
                <w:sz w:val="24"/>
              </w:rPr>
              <w:t>投标人请注意：</w:t>
            </w:r>
            <w:r>
              <w:rPr>
                <w:rFonts w:hint="eastAsia" w:ascii="宋体" w:hAnsi="宋体"/>
                <w:bCs/>
                <w:sz w:val="24"/>
              </w:rPr>
              <w:t>对采购文件进行的澄清、更正或更改，将在安徽创新发展研究</w:t>
            </w:r>
            <w:bookmarkStart w:id="84" w:name="_GoBack"/>
            <w:bookmarkEnd w:id="84"/>
            <w:r>
              <w:rPr>
                <w:rFonts w:hint="eastAsia" w:ascii="宋体" w:hAnsi="宋体"/>
                <w:bCs/>
                <w:sz w:val="24"/>
              </w:rPr>
              <w:t>院</w:t>
            </w:r>
            <w:r>
              <w:rPr>
                <w:rFonts w:hint="eastAsia" w:ascii="宋体" w:hAnsi="宋体"/>
                <w:bCs/>
                <w:sz w:val="24"/>
                <w:lang w:eastAsia="zh-CN"/>
              </w:rPr>
              <w:t>（</w:t>
            </w:r>
            <w:r>
              <w:rPr>
                <w:rFonts w:hint="eastAsia" w:ascii="宋体" w:hAnsi="宋体"/>
                <w:bCs/>
                <w:sz w:val="24"/>
                <w:lang w:val="en-US" w:eastAsia="zh-CN"/>
              </w:rPr>
              <w:t>决策杂志社</w:t>
            </w:r>
            <w:r>
              <w:rPr>
                <w:rFonts w:hint="eastAsia" w:ascii="宋体" w:hAnsi="宋体"/>
                <w:bCs/>
                <w:sz w:val="24"/>
                <w:lang w:eastAsia="zh-CN"/>
              </w:rPr>
              <w:t>）</w:t>
            </w:r>
            <w:r>
              <w:rPr>
                <w:rFonts w:hint="eastAsia" w:ascii="宋体" w:hAnsi="宋体"/>
                <w:bCs/>
                <w:sz w:val="24"/>
              </w:rPr>
              <w:t>官网上及时发布，该公告内容为采购文件的组成部分，投标人应主动上网查询。</w:t>
            </w:r>
            <w:r>
              <w:rPr>
                <w:rFonts w:hint="eastAsia" w:ascii="宋体" w:hAnsi="宋体"/>
                <w:sz w:val="24"/>
                <w:szCs w:val="24"/>
              </w:rPr>
              <w:t>安徽创新发展研究院</w:t>
            </w:r>
            <w:r>
              <w:rPr>
                <w:rFonts w:hint="eastAsia" w:ascii="宋体" w:hAnsi="宋体"/>
                <w:sz w:val="24"/>
                <w:szCs w:val="24"/>
                <w:lang w:eastAsia="zh-CN"/>
              </w:rPr>
              <w:t>（</w:t>
            </w:r>
            <w:r>
              <w:rPr>
                <w:rFonts w:hint="eastAsia" w:ascii="宋体" w:hAnsi="宋体"/>
                <w:sz w:val="24"/>
                <w:szCs w:val="24"/>
                <w:lang w:val="en-US" w:eastAsia="zh-CN"/>
              </w:rPr>
              <w:t>决策杂志社</w:t>
            </w:r>
            <w:r>
              <w:rPr>
                <w:rFonts w:hint="eastAsia" w:ascii="宋体" w:hAnsi="宋体"/>
                <w:sz w:val="24"/>
                <w:szCs w:val="24"/>
                <w:lang w:eastAsia="zh-CN"/>
              </w:rPr>
              <w:t>）</w:t>
            </w:r>
            <w:r>
              <w:rPr>
                <w:rFonts w:hint="eastAsia" w:ascii="宋体" w:hAnsi="宋体"/>
                <w:bCs/>
                <w:sz w:val="24"/>
              </w:rPr>
              <w:t>不承担投标人未及时关注相关信息引发的相关责任。</w:t>
            </w:r>
          </w:p>
        </w:tc>
      </w:tr>
      <w:tr w14:paraId="1970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5" w:type="dxa"/>
            <w:noWrap w:val="0"/>
            <w:vAlign w:val="center"/>
          </w:tcPr>
          <w:p w14:paraId="2A5D3999">
            <w:pPr>
              <w:spacing w:line="400" w:lineRule="exact"/>
              <w:jc w:val="center"/>
              <w:rPr>
                <w:rFonts w:hint="eastAsia" w:ascii="宋体" w:hAnsi="宋体"/>
                <w:sz w:val="24"/>
              </w:rPr>
            </w:pPr>
            <w:r>
              <w:rPr>
                <w:rFonts w:hint="eastAsia" w:ascii="宋体" w:hAnsi="宋体"/>
                <w:sz w:val="24"/>
              </w:rPr>
              <w:t>7</w:t>
            </w:r>
          </w:p>
        </w:tc>
        <w:tc>
          <w:tcPr>
            <w:tcW w:w="2430" w:type="dxa"/>
            <w:noWrap w:val="0"/>
            <w:vAlign w:val="center"/>
          </w:tcPr>
          <w:p w14:paraId="595C036A">
            <w:pPr>
              <w:spacing w:line="360" w:lineRule="exact"/>
              <w:jc w:val="center"/>
              <w:rPr>
                <w:rFonts w:hint="eastAsia" w:ascii="宋体" w:hAnsi="宋体"/>
                <w:bCs/>
                <w:sz w:val="24"/>
              </w:rPr>
            </w:pPr>
            <w:r>
              <w:rPr>
                <w:rFonts w:hint="eastAsia" w:ascii="宋体" w:hAnsi="宋体"/>
                <w:bCs/>
                <w:sz w:val="24"/>
              </w:rPr>
              <w:t>勘察现场</w:t>
            </w:r>
          </w:p>
        </w:tc>
        <w:tc>
          <w:tcPr>
            <w:tcW w:w="6090" w:type="dxa"/>
            <w:noWrap w:val="0"/>
            <w:vAlign w:val="center"/>
          </w:tcPr>
          <w:p w14:paraId="7D5CD96F">
            <w:pPr>
              <w:spacing w:line="360" w:lineRule="exact"/>
              <w:rPr>
                <w:rFonts w:hint="eastAsia" w:ascii="宋体" w:hAnsi="宋体"/>
                <w:bCs/>
                <w:sz w:val="24"/>
              </w:rPr>
            </w:pPr>
            <w:r>
              <w:rPr>
                <w:rFonts w:hint="eastAsia"/>
                <w:b/>
                <w:bCs/>
                <w:sz w:val="24"/>
              </w:rPr>
              <w:sym w:font="Wingdings" w:char="F0FE"/>
            </w:r>
            <w:r>
              <w:rPr>
                <w:rFonts w:hint="eastAsia" w:ascii="宋体" w:hAnsi="宋体"/>
                <w:bCs/>
                <w:sz w:val="24"/>
              </w:rPr>
              <w:t xml:space="preserve">自行勘察   </w:t>
            </w:r>
            <w:r>
              <w:rPr>
                <w:rFonts w:hint="eastAsia" w:ascii="宋体" w:hAnsi="宋体"/>
                <w:sz w:val="24"/>
              </w:rPr>
              <w:t>□</w:t>
            </w:r>
            <w:r>
              <w:rPr>
                <w:rFonts w:hint="eastAsia" w:ascii="宋体" w:hAnsi="宋体"/>
                <w:bCs/>
                <w:sz w:val="24"/>
              </w:rPr>
              <w:t>统一组织</w:t>
            </w:r>
          </w:p>
          <w:p w14:paraId="40684B1A">
            <w:pPr>
              <w:spacing w:line="360" w:lineRule="exact"/>
              <w:rPr>
                <w:rFonts w:hint="eastAsia" w:ascii="宋体" w:hAnsi="宋体"/>
                <w:bCs/>
                <w:sz w:val="24"/>
              </w:rPr>
            </w:pPr>
            <w:r>
              <w:rPr>
                <w:rFonts w:hint="eastAsia" w:ascii="宋体" w:hAnsi="宋体"/>
                <w:bCs/>
                <w:sz w:val="24"/>
              </w:rPr>
              <w:t>勘察地点：</w:t>
            </w:r>
            <w:r>
              <w:rPr>
                <w:rFonts w:hint="eastAsia" w:ascii="宋体" w:hAnsi="宋体"/>
                <w:bCs/>
                <w:sz w:val="24"/>
                <w:lang w:val="en-US" w:eastAsia="zh-CN"/>
              </w:rPr>
              <w:t>合肥滨湖富茂大饭店三楼国际厅</w:t>
            </w:r>
          </w:p>
        </w:tc>
      </w:tr>
      <w:tr w14:paraId="166C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5" w:type="dxa"/>
            <w:noWrap w:val="0"/>
            <w:vAlign w:val="center"/>
          </w:tcPr>
          <w:p w14:paraId="32702B08">
            <w:pPr>
              <w:spacing w:line="400" w:lineRule="exact"/>
              <w:jc w:val="center"/>
              <w:rPr>
                <w:rFonts w:hint="eastAsia" w:ascii="宋体" w:hAnsi="宋体"/>
                <w:sz w:val="24"/>
              </w:rPr>
            </w:pPr>
            <w:r>
              <w:rPr>
                <w:rFonts w:hint="eastAsia" w:ascii="宋体" w:hAnsi="宋体"/>
                <w:sz w:val="24"/>
              </w:rPr>
              <w:t>8</w:t>
            </w:r>
          </w:p>
        </w:tc>
        <w:tc>
          <w:tcPr>
            <w:tcW w:w="2430" w:type="dxa"/>
            <w:noWrap w:val="0"/>
            <w:vAlign w:val="center"/>
          </w:tcPr>
          <w:p w14:paraId="6C42AAA7">
            <w:pPr>
              <w:spacing w:line="360" w:lineRule="exact"/>
              <w:jc w:val="center"/>
              <w:rPr>
                <w:rFonts w:hint="eastAsia" w:ascii="宋体" w:hAnsi="宋体"/>
                <w:sz w:val="24"/>
              </w:rPr>
            </w:pPr>
            <w:r>
              <w:rPr>
                <w:rFonts w:hint="eastAsia" w:ascii="宋体" w:hAnsi="宋体"/>
                <w:sz w:val="24"/>
              </w:rPr>
              <w:t>投标文件份数及要求</w:t>
            </w:r>
          </w:p>
        </w:tc>
        <w:tc>
          <w:tcPr>
            <w:tcW w:w="6090" w:type="dxa"/>
            <w:noWrap w:val="0"/>
            <w:vAlign w:val="center"/>
          </w:tcPr>
          <w:p w14:paraId="200872D2">
            <w:pPr>
              <w:spacing w:line="360" w:lineRule="exact"/>
              <w:rPr>
                <w:rFonts w:hint="eastAsia" w:ascii="宋体" w:hAnsi="宋体"/>
                <w:bCs/>
                <w:sz w:val="24"/>
              </w:rPr>
            </w:pPr>
            <w:r>
              <w:rPr>
                <w:rFonts w:hint="eastAsia" w:ascii="宋体" w:hAnsi="宋体"/>
                <w:bCs/>
                <w:sz w:val="24"/>
              </w:rPr>
              <w:t>正本1份，副本4份</w:t>
            </w:r>
          </w:p>
          <w:p w14:paraId="5C8BF0D3">
            <w:pPr>
              <w:spacing w:line="360" w:lineRule="exact"/>
              <w:rPr>
                <w:rFonts w:hint="eastAsia" w:ascii="宋体" w:hAnsi="宋体"/>
                <w:sz w:val="24"/>
              </w:rPr>
            </w:pPr>
            <w:r>
              <w:rPr>
                <w:rFonts w:hint="eastAsia" w:ascii="宋体" w:hAnsi="宋体"/>
                <w:bCs/>
                <w:sz w:val="24"/>
              </w:rPr>
              <w:t>投标文件的格式及签署要求详见采购文件</w:t>
            </w:r>
            <w:r>
              <w:rPr>
                <w:rFonts w:hint="eastAsia" w:ascii="宋体" w:hAnsi="宋体"/>
                <w:bCs/>
                <w:sz w:val="24"/>
                <w:highlight w:val="none"/>
              </w:rPr>
              <w:t>第</w:t>
            </w:r>
            <w:r>
              <w:rPr>
                <w:rFonts w:hint="eastAsia" w:ascii="宋体" w:hAnsi="宋体"/>
                <w:bCs/>
                <w:sz w:val="24"/>
                <w:highlight w:val="none"/>
                <w:lang w:val="en-US" w:eastAsia="zh-CN"/>
              </w:rPr>
              <w:t>四</w:t>
            </w:r>
            <w:r>
              <w:rPr>
                <w:rFonts w:hint="eastAsia" w:ascii="宋体" w:hAnsi="宋体"/>
                <w:bCs/>
                <w:sz w:val="24"/>
                <w:highlight w:val="none"/>
              </w:rPr>
              <w:t>章</w:t>
            </w:r>
          </w:p>
        </w:tc>
      </w:tr>
      <w:tr w14:paraId="1CBF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5" w:type="dxa"/>
            <w:noWrap w:val="0"/>
            <w:vAlign w:val="center"/>
          </w:tcPr>
          <w:p w14:paraId="23EA2655">
            <w:pPr>
              <w:spacing w:line="400" w:lineRule="exact"/>
              <w:jc w:val="center"/>
              <w:rPr>
                <w:rFonts w:hint="eastAsia" w:ascii="宋体" w:hAnsi="宋体"/>
                <w:sz w:val="24"/>
              </w:rPr>
            </w:pPr>
            <w:r>
              <w:rPr>
                <w:rFonts w:hint="eastAsia" w:ascii="宋体" w:hAnsi="宋体"/>
                <w:sz w:val="24"/>
              </w:rPr>
              <w:t>9</w:t>
            </w:r>
          </w:p>
        </w:tc>
        <w:tc>
          <w:tcPr>
            <w:tcW w:w="2430" w:type="dxa"/>
            <w:noWrap w:val="0"/>
            <w:vAlign w:val="center"/>
          </w:tcPr>
          <w:p w14:paraId="3EA75CD2">
            <w:pPr>
              <w:spacing w:line="360" w:lineRule="exact"/>
              <w:ind w:left="841" w:hanging="841"/>
              <w:jc w:val="center"/>
              <w:rPr>
                <w:rFonts w:hint="eastAsia" w:ascii="宋体" w:hAnsi="宋体"/>
                <w:sz w:val="24"/>
              </w:rPr>
            </w:pPr>
            <w:r>
              <w:rPr>
                <w:rFonts w:hint="eastAsia" w:ascii="宋体" w:hAnsi="宋体"/>
                <w:sz w:val="24"/>
              </w:rPr>
              <w:t>投标时间及地点</w:t>
            </w:r>
          </w:p>
        </w:tc>
        <w:tc>
          <w:tcPr>
            <w:tcW w:w="6090" w:type="dxa"/>
            <w:noWrap w:val="0"/>
            <w:vAlign w:val="center"/>
          </w:tcPr>
          <w:p w14:paraId="2382A244">
            <w:pPr>
              <w:spacing w:line="360" w:lineRule="exact"/>
              <w:rPr>
                <w:rFonts w:hint="eastAsia" w:ascii="宋体" w:hAnsi="宋体"/>
                <w:sz w:val="24"/>
                <w:highlight w:val="yellow"/>
              </w:rPr>
            </w:pPr>
            <w:r>
              <w:rPr>
                <w:rFonts w:hint="eastAsia" w:ascii="宋体" w:hAnsi="宋体"/>
                <w:sz w:val="24"/>
              </w:rPr>
              <w:t>投标截止时间：</w:t>
            </w:r>
            <w:r>
              <w:rPr>
                <w:rFonts w:hint="eastAsia" w:ascii="宋体" w:hAnsi="宋体"/>
                <w:sz w:val="24"/>
                <w:highlight w:val="none"/>
              </w:rPr>
              <w:t>2025年</w:t>
            </w:r>
            <w:r>
              <w:rPr>
                <w:rFonts w:hint="eastAsia" w:ascii="宋体" w:hAnsi="宋体"/>
                <w:sz w:val="24"/>
                <w:highlight w:val="none"/>
                <w:lang w:val="en-US" w:eastAsia="zh-CN"/>
              </w:rPr>
              <w:t>11</w:t>
            </w:r>
            <w:r>
              <w:rPr>
                <w:rFonts w:hint="eastAsia" w:ascii="宋体" w:hAnsi="宋体"/>
                <w:sz w:val="24"/>
                <w:highlight w:val="none"/>
              </w:rPr>
              <w:t>月</w:t>
            </w:r>
            <w:r>
              <w:rPr>
                <w:rFonts w:hint="eastAsia" w:ascii="宋体" w:hAnsi="宋体"/>
                <w:sz w:val="24"/>
                <w:highlight w:val="none"/>
                <w:lang w:val="en-US" w:eastAsia="zh-CN"/>
              </w:rPr>
              <w:t>28</w:t>
            </w:r>
            <w:r>
              <w:rPr>
                <w:rFonts w:hint="eastAsia" w:ascii="宋体" w:hAnsi="宋体"/>
                <w:sz w:val="24"/>
                <w:highlight w:val="none"/>
              </w:rPr>
              <w:t>日10点00分</w:t>
            </w:r>
          </w:p>
          <w:p w14:paraId="7BB36033">
            <w:pPr>
              <w:spacing w:line="360" w:lineRule="exact"/>
              <w:rPr>
                <w:rFonts w:ascii="宋体" w:hAnsi="宋体"/>
                <w:sz w:val="24"/>
                <w:highlight w:val="yellow"/>
              </w:rPr>
            </w:pPr>
            <w:r>
              <w:rPr>
                <w:rFonts w:hint="eastAsia" w:ascii="宋体" w:hAnsi="宋体"/>
                <w:sz w:val="24"/>
                <w:highlight w:val="none"/>
              </w:rPr>
              <w:t>（北京时间）</w:t>
            </w:r>
          </w:p>
          <w:p w14:paraId="1AB204DA">
            <w:pPr>
              <w:spacing w:line="360" w:lineRule="exact"/>
              <w:rPr>
                <w:rFonts w:hint="eastAsia" w:ascii="宋体" w:hAnsi="宋体"/>
                <w:bCs/>
                <w:sz w:val="24"/>
              </w:rPr>
            </w:pPr>
            <w:r>
              <w:rPr>
                <w:rFonts w:hint="eastAsia" w:ascii="宋体" w:hAnsi="宋体"/>
                <w:sz w:val="24"/>
              </w:rPr>
              <w:t xml:space="preserve">地点：合肥市滨湖新区庐州大道1111号中国人寿安徽金融中心1903 </w:t>
            </w:r>
          </w:p>
        </w:tc>
      </w:tr>
      <w:tr w14:paraId="330C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5" w:type="dxa"/>
            <w:noWrap w:val="0"/>
            <w:vAlign w:val="center"/>
          </w:tcPr>
          <w:p w14:paraId="20DD47BD">
            <w:pPr>
              <w:spacing w:line="400" w:lineRule="exact"/>
              <w:jc w:val="center"/>
              <w:rPr>
                <w:rFonts w:hint="default" w:ascii="宋体" w:hAnsi="宋体" w:eastAsia="宋体"/>
                <w:sz w:val="24"/>
                <w:lang w:val="en-US" w:eastAsia="zh-CN"/>
              </w:rPr>
            </w:pPr>
            <w:r>
              <w:rPr>
                <w:rFonts w:hint="eastAsia" w:ascii="宋体" w:hAnsi="宋体"/>
                <w:sz w:val="24"/>
                <w:lang w:val="en-US" w:eastAsia="zh-CN"/>
              </w:rPr>
              <w:t>10</w:t>
            </w:r>
          </w:p>
        </w:tc>
        <w:tc>
          <w:tcPr>
            <w:tcW w:w="2430" w:type="dxa"/>
            <w:noWrap w:val="0"/>
            <w:vAlign w:val="center"/>
          </w:tcPr>
          <w:p w14:paraId="35A939B0">
            <w:pPr>
              <w:spacing w:line="360" w:lineRule="exact"/>
              <w:ind w:left="841" w:hanging="841"/>
              <w:jc w:val="center"/>
              <w:rPr>
                <w:rFonts w:hint="eastAsia" w:ascii="宋体" w:hAnsi="宋体"/>
                <w:sz w:val="24"/>
              </w:rPr>
            </w:pPr>
            <w:r>
              <w:rPr>
                <w:rFonts w:hint="eastAsia" w:ascii="宋体" w:hAnsi="宋体"/>
                <w:sz w:val="24"/>
              </w:rPr>
              <w:t>开标时间及地点</w:t>
            </w:r>
          </w:p>
        </w:tc>
        <w:tc>
          <w:tcPr>
            <w:tcW w:w="6090" w:type="dxa"/>
            <w:noWrap w:val="0"/>
            <w:vAlign w:val="center"/>
          </w:tcPr>
          <w:p w14:paraId="290D81A1">
            <w:pPr>
              <w:spacing w:line="360" w:lineRule="exact"/>
              <w:rPr>
                <w:rFonts w:hint="eastAsia" w:ascii="宋体" w:hAnsi="宋体" w:eastAsia="宋体"/>
                <w:sz w:val="24"/>
                <w:lang w:val="en-US" w:eastAsia="zh-CN"/>
              </w:rPr>
            </w:pPr>
            <w:r>
              <w:rPr>
                <w:rFonts w:hint="eastAsia" w:ascii="宋体" w:hAnsi="宋体"/>
                <w:sz w:val="24"/>
                <w:lang w:val="en-US" w:eastAsia="zh-CN"/>
              </w:rPr>
              <w:t>同上</w:t>
            </w:r>
          </w:p>
        </w:tc>
      </w:tr>
      <w:tr w14:paraId="3401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825" w:type="dxa"/>
            <w:noWrap w:val="0"/>
            <w:vAlign w:val="center"/>
          </w:tcPr>
          <w:p w14:paraId="281A680A">
            <w:pPr>
              <w:spacing w:line="400" w:lineRule="exact"/>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1</w:t>
            </w:r>
          </w:p>
        </w:tc>
        <w:tc>
          <w:tcPr>
            <w:tcW w:w="2430" w:type="dxa"/>
            <w:noWrap w:val="0"/>
            <w:vAlign w:val="center"/>
          </w:tcPr>
          <w:p w14:paraId="1E2570E6">
            <w:pPr>
              <w:spacing w:line="360" w:lineRule="exact"/>
              <w:ind w:left="841" w:hanging="841"/>
              <w:jc w:val="center"/>
              <w:rPr>
                <w:rFonts w:hint="eastAsia" w:ascii="宋体" w:hAnsi="宋体"/>
                <w:sz w:val="24"/>
              </w:rPr>
            </w:pPr>
            <w:r>
              <w:rPr>
                <w:rFonts w:hint="eastAsia" w:ascii="宋体" w:hAnsi="宋体"/>
                <w:sz w:val="24"/>
              </w:rPr>
              <w:t>报价</w:t>
            </w:r>
          </w:p>
        </w:tc>
        <w:tc>
          <w:tcPr>
            <w:tcW w:w="6090" w:type="dxa"/>
            <w:noWrap w:val="0"/>
            <w:vAlign w:val="center"/>
          </w:tcPr>
          <w:p w14:paraId="226F8AD0">
            <w:pPr>
              <w:spacing w:line="360" w:lineRule="exact"/>
              <w:rPr>
                <w:rFonts w:hint="eastAsia" w:ascii="宋体" w:hAnsi="宋体"/>
                <w:sz w:val="24"/>
              </w:rPr>
            </w:pPr>
            <w:r>
              <w:rPr>
                <w:rFonts w:hint="eastAsia" w:ascii="宋体" w:hAnsi="宋体"/>
                <w:sz w:val="24"/>
              </w:rPr>
              <w:t>投标人的报价应包含所投服务、保险、税费、验收和交付后约定期限内免费服务等工作所发生的一切应有费用。投标报价为签订合同的依据。投标人应在投标文件中注明拟提供服务的单价明细和总价。</w:t>
            </w:r>
          </w:p>
        </w:tc>
      </w:tr>
      <w:tr w14:paraId="5C19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25" w:type="dxa"/>
            <w:noWrap w:val="0"/>
            <w:vAlign w:val="center"/>
          </w:tcPr>
          <w:p w14:paraId="282F1917">
            <w:pPr>
              <w:spacing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p>
        </w:tc>
        <w:tc>
          <w:tcPr>
            <w:tcW w:w="2430" w:type="dxa"/>
            <w:noWrap w:val="0"/>
            <w:vAlign w:val="center"/>
          </w:tcPr>
          <w:p w14:paraId="1E37623B">
            <w:pPr>
              <w:spacing w:line="360" w:lineRule="exact"/>
              <w:ind w:left="841" w:hanging="841"/>
              <w:jc w:val="center"/>
              <w:rPr>
                <w:rFonts w:hint="eastAsia" w:ascii="宋体" w:hAnsi="宋体"/>
                <w:sz w:val="24"/>
              </w:rPr>
            </w:pPr>
            <w:r>
              <w:rPr>
                <w:rFonts w:hint="eastAsia" w:ascii="宋体" w:hAnsi="宋体"/>
                <w:sz w:val="24"/>
              </w:rPr>
              <w:t>投标文件递交</w:t>
            </w:r>
          </w:p>
        </w:tc>
        <w:tc>
          <w:tcPr>
            <w:tcW w:w="6090" w:type="dxa"/>
            <w:noWrap w:val="0"/>
            <w:vAlign w:val="center"/>
          </w:tcPr>
          <w:p w14:paraId="6EB93BCD">
            <w:pPr>
              <w:spacing w:line="360" w:lineRule="exact"/>
              <w:rPr>
                <w:rFonts w:hint="eastAsia" w:ascii="宋体" w:hAnsi="宋体"/>
                <w:sz w:val="24"/>
              </w:rPr>
            </w:pPr>
            <w:r>
              <w:rPr>
                <w:rFonts w:hint="eastAsia" w:ascii="宋体" w:hAnsi="宋体"/>
                <w:sz w:val="24"/>
              </w:rPr>
              <w:t>投标文件应装订成册并密封封装，并在密封袋上标注项目名称、投标人名称。投标人应当在采购文件规定的投标截止时间前，将投标文件送达投标人指定开标地点。</w:t>
            </w:r>
          </w:p>
        </w:tc>
      </w:tr>
      <w:tr w14:paraId="74E0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25" w:type="dxa"/>
            <w:noWrap w:val="0"/>
            <w:vAlign w:val="center"/>
          </w:tcPr>
          <w:p w14:paraId="4DA8F5DD">
            <w:pPr>
              <w:spacing w:line="400" w:lineRule="exact"/>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3</w:t>
            </w:r>
          </w:p>
        </w:tc>
        <w:tc>
          <w:tcPr>
            <w:tcW w:w="2430" w:type="dxa"/>
            <w:noWrap w:val="0"/>
            <w:vAlign w:val="center"/>
          </w:tcPr>
          <w:p w14:paraId="39417B37">
            <w:pPr>
              <w:spacing w:line="360" w:lineRule="exact"/>
              <w:jc w:val="center"/>
              <w:rPr>
                <w:rFonts w:hint="eastAsia" w:ascii="宋体" w:hAnsi="宋体"/>
                <w:sz w:val="24"/>
              </w:rPr>
            </w:pPr>
            <w:r>
              <w:rPr>
                <w:rFonts w:hint="eastAsia" w:ascii="宋体" w:hAnsi="宋体"/>
                <w:sz w:val="24"/>
              </w:rPr>
              <w:t>评标办法</w:t>
            </w:r>
          </w:p>
        </w:tc>
        <w:tc>
          <w:tcPr>
            <w:tcW w:w="6090" w:type="dxa"/>
            <w:noWrap w:val="0"/>
            <w:vAlign w:val="center"/>
          </w:tcPr>
          <w:p w14:paraId="36BB18BE">
            <w:pPr>
              <w:spacing w:line="360" w:lineRule="exact"/>
              <w:rPr>
                <w:rFonts w:hint="eastAsia" w:ascii="宋体" w:hAnsi="宋体"/>
                <w:sz w:val="24"/>
              </w:rPr>
            </w:pPr>
            <w:r>
              <w:rPr>
                <w:rFonts w:hint="eastAsia" w:ascii="宋体" w:hAnsi="宋体"/>
                <w:sz w:val="24"/>
              </w:rPr>
              <w:t>综合评分法，</w:t>
            </w:r>
            <w:r>
              <w:rPr>
                <w:rFonts w:hint="eastAsia" w:ascii="宋体" w:hAnsi="宋体"/>
                <w:bCs/>
                <w:sz w:val="24"/>
              </w:rPr>
              <w:t>详见</w:t>
            </w:r>
            <w:r>
              <w:rPr>
                <w:rFonts w:hint="eastAsia" w:ascii="宋体" w:hAnsi="宋体"/>
                <w:sz w:val="24"/>
              </w:rPr>
              <w:t>采购文件</w:t>
            </w:r>
            <w:r>
              <w:rPr>
                <w:rFonts w:hint="eastAsia" w:ascii="宋体" w:hAnsi="宋体"/>
                <w:bCs/>
                <w:sz w:val="24"/>
                <w:highlight w:val="none"/>
              </w:rPr>
              <w:t>第</w:t>
            </w:r>
            <w:r>
              <w:rPr>
                <w:rFonts w:hint="eastAsia" w:ascii="宋体" w:hAnsi="宋体"/>
                <w:bCs/>
                <w:sz w:val="24"/>
                <w:highlight w:val="none"/>
                <w:lang w:val="en-US" w:eastAsia="zh-CN"/>
              </w:rPr>
              <w:t>三</w:t>
            </w:r>
            <w:r>
              <w:rPr>
                <w:rFonts w:hint="eastAsia" w:ascii="宋体" w:hAnsi="宋体"/>
                <w:bCs/>
                <w:sz w:val="24"/>
                <w:highlight w:val="none"/>
              </w:rPr>
              <w:t>章评标办法</w:t>
            </w:r>
          </w:p>
        </w:tc>
      </w:tr>
      <w:tr w14:paraId="5E1F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25" w:type="dxa"/>
            <w:noWrap w:val="0"/>
            <w:vAlign w:val="center"/>
          </w:tcPr>
          <w:p w14:paraId="1E687276">
            <w:pPr>
              <w:spacing w:line="400" w:lineRule="exact"/>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4</w:t>
            </w:r>
          </w:p>
        </w:tc>
        <w:tc>
          <w:tcPr>
            <w:tcW w:w="2430" w:type="dxa"/>
            <w:noWrap w:val="0"/>
            <w:vAlign w:val="center"/>
          </w:tcPr>
          <w:p w14:paraId="7B113D6A">
            <w:pPr>
              <w:spacing w:line="360" w:lineRule="exact"/>
              <w:jc w:val="center"/>
              <w:rPr>
                <w:rFonts w:hint="eastAsia" w:ascii="宋体" w:hAnsi="宋体"/>
                <w:sz w:val="24"/>
              </w:rPr>
            </w:pPr>
            <w:r>
              <w:rPr>
                <w:rFonts w:hint="eastAsia" w:ascii="宋体" w:hAnsi="宋体"/>
                <w:sz w:val="24"/>
              </w:rPr>
              <w:t>采购人联系方式</w:t>
            </w:r>
          </w:p>
        </w:tc>
        <w:tc>
          <w:tcPr>
            <w:tcW w:w="6090" w:type="dxa"/>
            <w:noWrap w:val="0"/>
            <w:vAlign w:val="center"/>
          </w:tcPr>
          <w:p w14:paraId="08666695">
            <w:pPr>
              <w:spacing w:line="360" w:lineRule="exact"/>
              <w:rPr>
                <w:rFonts w:hint="default" w:ascii="宋体" w:hAnsi="宋体" w:eastAsia="宋体"/>
                <w:sz w:val="24"/>
                <w:highlight w:val="none"/>
                <w:lang w:val="en-US" w:eastAsia="zh-CN"/>
              </w:rPr>
            </w:pPr>
            <w:r>
              <w:rPr>
                <w:rFonts w:hint="eastAsia" w:ascii="宋体" w:hAnsi="宋体"/>
                <w:sz w:val="24"/>
              </w:rPr>
              <w:t>联系人</w:t>
            </w:r>
            <w:r>
              <w:rPr>
                <w:rFonts w:hint="eastAsia" w:ascii="宋体" w:hAnsi="宋体"/>
                <w:sz w:val="24"/>
                <w:lang w:eastAsia="zh-CN"/>
              </w:rPr>
              <w:t>：</w:t>
            </w:r>
            <w:r>
              <w:rPr>
                <w:rFonts w:hint="eastAsia" w:ascii="宋体" w:hAnsi="宋体"/>
                <w:sz w:val="24"/>
                <w:lang w:val="en-US" w:eastAsia="zh-CN"/>
              </w:rPr>
              <w:t>严老师</w:t>
            </w:r>
            <w:r>
              <w:rPr>
                <w:rFonts w:hint="eastAsia" w:ascii="宋体" w:hAnsi="宋体"/>
                <w:sz w:val="24"/>
              </w:rPr>
              <w:t xml:space="preserve">   电话：</w:t>
            </w:r>
            <w:r>
              <w:rPr>
                <w:rFonts w:hint="eastAsia" w:ascii="宋体" w:hAnsi="宋体" w:eastAsia="宋体" w:cs="Times New Roman"/>
                <w:sz w:val="24"/>
                <w:lang w:val="en-US" w:eastAsia="zh-CN"/>
              </w:rPr>
              <w:t>13721056295</w:t>
            </w:r>
          </w:p>
          <w:p w14:paraId="6C741EAB">
            <w:pPr>
              <w:spacing w:line="360" w:lineRule="exact"/>
              <w:rPr>
                <w:rFonts w:hint="eastAsia" w:ascii="宋体" w:hAnsi="宋体"/>
                <w:sz w:val="24"/>
              </w:rPr>
            </w:pPr>
            <w:r>
              <w:rPr>
                <w:rFonts w:hint="eastAsia" w:ascii="宋体" w:hAnsi="宋体"/>
                <w:sz w:val="24"/>
              </w:rPr>
              <w:t xml:space="preserve">地址：合肥市包河区庐州大道1111号中国人寿安徽金融中心1903/1904室 </w:t>
            </w:r>
          </w:p>
        </w:tc>
      </w:tr>
      <w:tr w14:paraId="5373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5" w:type="dxa"/>
            <w:noWrap w:val="0"/>
            <w:vAlign w:val="center"/>
          </w:tcPr>
          <w:p w14:paraId="4BC35388">
            <w:pPr>
              <w:spacing w:line="400" w:lineRule="exact"/>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5</w:t>
            </w:r>
          </w:p>
        </w:tc>
        <w:tc>
          <w:tcPr>
            <w:tcW w:w="2430" w:type="dxa"/>
            <w:noWrap w:val="0"/>
            <w:vAlign w:val="center"/>
          </w:tcPr>
          <w:p w14:paraId="0BDD00A8">
            <w:pPr>
              <w:spacing w:line="360" w:lineRule="exact"/>
              <w:jc w:val="center"/>
              <w:rPr>
                <w:rFonts w:hint="eastAsia" w:ascii="宋体" w:hAnsi="宋体"/>
                <w:sz w:val="24"/>
              </w:rPr>
            </w:pPr>
            <w:r>
              <w:rPr>
                <w:rFonts w:hint="eastAsia" w:ascii="宋体" w:hAnsi="宋体"/>
                <w:sz w:val="24"/>
              </w:rPr>
              <w:t>签订合同</w:t>
            </w:r>
          </w:p>
        </w:tc>
        <w:tc>
          <w:tcPr>
            <w:tcW w:w="6090" w:type="dxa"/>
            <w:noWrap w:val="0"/>
            <w:vAlign w:val="center"/>
          </w:tcPr>
          <w:p w14:paraId="218E144D">
            <w:pPr>
              <w:pStyle w:val="25"/>
              <w:spacing w:line="360" w:lineRule="exact"/>
              <w:rPr>
                <w:rFonts w:hint="eastAsia" w:ascii="宋体" w:hAnsi="宋体"/>
              </w:rPr>
            </w:pPr>
            <w:r>
              <w:rPr>
                <w:rFonts w:hint="eastAsia" w:ascii="宋体" w:hAnsi="宋体"/>
              </w:rPr>
              <w:t>中标供应商应在中标通知书发出之日起规定时间日内（具体时间、地点见中标通知书）与采购人签订合同。采购文件、中标供应商的投标文件及澄清文件等，均作为合同的附件。采购双方必须严格按照采购文件、投标文件及有关承诺签订采购合同，不得擅自变更。合同的标的、价款、质量、履行期限等主要条款应当与采购文件和中标供应商的投标文件的内容一致。</w:t>
            </w:r>
          </w:p>
        </w:tc>
      </w:tr>
      <w:tr w14:paraId="5888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25" w:type="dxa"/>
            <w:noWrap w:val="0"/>
            <w:vAlign w:val="center"/>
          </w:tcPr>
          <w:p w14:paraId="40072879">
            <w:pPr>
              <w:spacing w:line="400" w:lineRule="exact"/>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6</w:t>
            </w:r>
          </w:p>
        </w:tc>
        <w:tc>
          <w:tcPr>
            <w:tcW w:w="2430" w:type="dxa"/>
            <w:noWrap w:val="0"/>
            <w:vAlign w:val="center"/>
          </w:tcPr>
          <w:p w14:paraId="42ED91A3">
            <w:pPr>
              <w:spacing w:line="360" w:lineRule="exact"/>
              <w:jc w:val="center"/>
              <w:rPr>
                <w:rFonts w:hint="eastAsia" w:ascii="宋体" w:hAnsi="宋体"/>
                <w:sz w:val="24"/>
              </w:rPr>
            </w:pPr>
            <w:r>
              <w:rPr>
                <w:rFonts w:hint="eastAsia" w:ascii="宋体" w:hAnsi="宋体"/>
                <w:sz w:val="24"/>
              </w:rPr>
              <w:t>备注</w:t>
            </w:r>
          </w:p>
        </w:tc>
        <w:tc>
          <w:tcPr>
            <w:tcW w:w="6090" w:type="dxa"/>
            <w:noWrap w:val="0"/>
            <w:vAlign w:val="center"/>
          </w:tcPr>
          <w:p w14:paraId="6E09FBC9">
            <w:pPr>
              <w:pStyle w:val="25"/>
              <w:spacing w:line="360" w:lineRule="exact"/>
              <w:rPr>
                <w:rFonts w:hint="eastAsia" w:ascii="宋体" w:hAnsi="宋体"/>
              </w:rPr>
            </w:pPr>
          </w:p>
        </w:tc>
      </w:tr>
    </w:tbl>
    <w:p w14:paraId="4568EE81">
      <w:pPr>
        <w:pStyle w:val="3"/>
        <w:spacing w:line="400" w:lineRule="exact"/>
        <w:ind w:firstLine="0"/>
        <w:rPr>
          <w:rFonts w:hint="eastAsia" w:ascii="宋体" w:hAnsi="宋体" w:eastAsia="宋体"/>
        </w:rPr>
      </w:pPr>
      <w:bookmarkStart w:id="8" w:name="_Hlt509650027"/>
      <w:bookmarkEnd w:id="8"/>
      <w:bookmarkStart w:id="9" w:name="_Hlt516969057"/>
      <w:bookmarkEnd w:id="9"/>
      <w:bookmarkStart w:id="10" w:name="_Hlt519045778"/>
      <w:bookmarkEnd w:id="10"/>
      <w:bookmarkStart w:id="11" w:name="_Hlt509650351"/>
      <w:bookmarkEnd w:id="11"/>
      <w:bookmarkStart w:id="12" w:name="_Toc220232390"/>
    </w:p>
    <w:p w14:paraId="18770CE1">
      <w:pPr>
        <w:pStyle w:val="3"/>
        <w:spacing w:line="400" w:lineRule="exact"/>
        <w:ind w:firstLine="0"/>
        <w:rPr>
          <w:rFonts w:hint="eastAsia" w:ascii="宋体" w:hAnsi="宋体" w:eastAsia="宋体"/>
        </w:rPr>
      </w:pPr>
    </w:p>
    <w:p w14:paraId="548072C4">
      <w:pPr>
        <w:pStyle w:val="3"/>
        <w:spacing w:line="400" w:lineRule="exact"/>
        <w:ind w:firstLine="0"/>
        <w:rPr>
          <w:rFonts w:hint="eastAsia" w:ascii="宋体" w:hAnsi="宋体" w:eastAsia="宋体"/>
        </w:rPr>
      </w:pPr>
      <w:r>
        <w:rPr>
          <w:rFonts w:hint="eastAsia" w:ascii="宋体" w:hAnsi="宋体" w:eastAsia="宋体"/>
        </w:rPr>
        <w:br w:type="page"/>
      </w:r>
      <w:bookmarkStart w:id="13" w:name="_Toc27779"/>
      <w:r>
        <w:rPr>
          <w:rFonts w:hint="eastAsia" w:ascii="宋体" w:hAnsi="宋体" w:eastAsia="宋体"/>
        </w:rPr>
        <w:t xml:space="preserve">第二章 </w:t>
      </w:r>
      <w:bookmarkEnd w:id="12"/>
      <w:r>
        <w:rPr>
          <w:rFonts w:hint="eastAsia" w:ascii="宋体" w:hAnsi="宋体" w:eastAsia="宋体"/>
          <w:szCs w:val="36"/>
        </w:rPr>
        <w:t>采购需求</w:t>
      </w:r>
      <w:bookmarkEnd w:id="13"/>
    </w:p>
    <w:p w14:paraId="33FAA2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8"/>
        </w:rPr>
      </w:pPr>
      <w:bookmarkStart w:id="14" w:name="_Hlt509716920"/>
      <w:bookmarkEnd w:id="14"/>
      <w:r>
        <w:rPr>
          <w:rFonts w:hint="eastAsia" w:ascii="宋体" w:hAnsi="宋体"/>
          <w:sz w:val="24"/>
          <w:szCs w:val="28"/>
        </w:rPr>
        <w:t>前注：</w:t>
      </w:r>
    </w:p>
    <w:p w14:paraId="5254E472">
      <w:pPr>
        <w:pStyle w:val="26"/>
        <w:keepNext w:val="0"/>
        <w:keepLines w:val="0"/>
        <w:pageBreakBefore w:val="0"/>
        <w:widowControl w:val="0"/>
        <w:tabs>
          <w:tab w:val="left" w:pos="1528"/>
        </w:tabs>
        <w:kinsoku/>
        <w:wordWrap/>
        <w:overflowPunct/>
        <w:topLinePunct w:val="0"/>
        <w:autoSpaceDE/>
        <w:autoSpaceDN/>
        <w:bidi w:val="0"/>
        <w:adjustRightInd/>
        <w:snapToGrid/>
        <w:spacing w:line="360" w:lineRule="auto"/>
        <w:ind w:left="432" w:firstLine="480" w:firstLineChars="200"/>
        <w:jc w:val="left"/>
        <w:textAlignment w:val="auto"/>
        <w:rPr>
          <w:sz w:val="24"/>
        </w:rPr>
      </w:pPr>
      <w:r>
        <w:rPr>
          <w:rFonts w:hint="eastAsia"/>
          <w:sz w:val="24"/>
          <w:lang w:val="en-US"/>
        </w:rPr>
        <w:t>1.</w:t>
      </w:r>
      <w:r>
        <w:rPr>
          <w:sz w:val="24"/>
        </w:rPr>
        <w:t>本说明中提出的技术方案仅为参考，如无明确限制，供应商可以进行优化，提供满足用户实际需要的更优（或者性能实质上不低于的）服务方案，且此方案须经</w:t>
      </w:r>
      <w:r>
        <w:rPr>
          <w:rFonts w:hint="eastAsia"/>
          <w:sz w:val="24"/>
          <w:lang w:val="en-US"/>
        </w:rPr>
        <w:t>评标</w:t>
      </w:r>
      <w:r>
        <w:rPr>
          <w:sz w:val="24"/>
        </w:rPr>
        <w:t xml:space="preserve">小组评审认可。 </w:t>
      </w:r>
    </w:p>
    <w:p w14:paraId="70F20260">
      <w:pPr>
        <w:pStyle w:val="26"/>
        <w:keepNext w:val="0"/>
        <w:keepLines w:val="0"/>
        <w:pageBreakBefore w:val="0"/>
        <w:widowControl w:val="0"/>
        <w:tabs>
          <w:tab w:val="left" w:pos="1535"/>
        </w:tabs>
        <w:kinsoku/>
        <w:wordWrap/>
        <w:overflowPunct/>
        <w:topLinePunct w:val="0"/>
        <w:autoSpaceDE/>
        <w:autoSpaceDN/>
        <w:bidi w:val="0"/>
        <w:adjustRightInd/>
        <w:snapToGrid/>
        <w:spacing w:line="360" w:lineRule="auto"/>
        <w:ind w:left="432" w:firstLine="480" w:firstLineChars="200"/>
        <w:textAlignment w:val="auto"/>
        <w:rPr>
          <w:sz w:val="24"/>
        </w:rPr>
      </w:pPr>
      <w:r>
        <w:rPr>
          <w:rFonts w:hint="eastAsia"/>
          <w:sz w:val="24"/>
          <w:lang w:val="en-US"/>
        </w:rPr>
        <w:t>2.</w:t>
      </w:r>
      <w:r>
        <w:rPr>
          <w:sz w:val="24"/>
        </w:rPr>
        <w:t xml:space="preserve">成交供应商必须确保整体通过用户方及有关主管部门验收,所发生的验收费用由成交供应商承担；如供应商因未及时勘察现场而导致的报价缺项漏项、或成交后无法完工，供应商自行承担一切后果。 </w:t>
      </w:r>
    </w:p>
    <w:p w14:paraId="049CD2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2"/>
          <w:lang w:val="zh-CN" w:bidi="zh-CN"/>
        </w:rPr>
      </w:pPr>
      <w:r>
        <w:rPr>
          <w:rFonts w:hint="eastAsia" w:ascii="宋体" w:hAnsi="宋体" w:cs="宋体"/>
          <w:sz w:val="24"/>
          <w:szCs w:val="22"/>
          <w:lang w:val="zh-CN" w:bidi="zh-CN"/>
        </w:rPr>
        <w:t>一、项目名称：</w:t>
      </w:r>
      <w:r>
        <w:rPr>
          <w:rFonts w:hint="eastAsia" w:ascii="宋体" w:hAnsi="宋体" w:cs="宋体"/>
          <w:sz w:val="24"/>
          <w:szCs w:val="22"/>
          <w:lang w:bidi="zh-CN"/>
        </w:rPr>
        <w:t>202</w:t>
      </w:r>
      <w:r>
        <w:rPr>
          <w:rFonts w:hint="eastAsia" w:ascii="宋体" w:hAnsi="宋体" w:cs="宋体"/>
          <w:sz w:val="24"/>
          <w:szCs w:val="22"/>
          <w:lang w:val="en-US" w:bidi="zh-CN"/>
        </w:rPr>
        <w:t>5</w:t>
      </w:r>
      <w:r>
        <w:rPr>
          <w:rFonts w:hint="eastAsia" w:ascii="宋体" w:hAnsi="宋体" w:cs="宋体"/>
          <w:sz w:val="24"/>
          <w:szCs w:val="22"/>
          <w:lang w:bidi="zh-CN"/>
        </w:rPr>
        <w:t>（第</w:t>
      </w:r>
      <w:r>
        <w:rPr>
          <w:rFonts w:hint="eastAsia" w:ascii="宋体" w:hAnsi="宋体" w:cs="宋体"/>
          <w:sz w:val="24"/>
          <w:szCs w:val="22"/>
          <w:lang w:val="en-US" w:bidi="zh-CN"/>
        </w:rPr>
        <w:t>八</w:t>
      </w:r>
      <w:r>
        <w:rPr>
          <w:rFonts w:hint="eastAsia" w:ascii="宋体" w:hAnsi="宋体" w:cs="宋体"/>
          <w:sz w:val="24"/>
          <w:szCs w:val="22"/>
          <w:lang w:bidi="zh-CN"/>
        </w:rPr>
        <w:t>届）安徽上市公司高质量发展论坛暨安徽上市公司发展报告发布会会场执行项目</w:t>
      </w:r>
    </w:p>
    <w:p w14:paraId="4A9DD9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2"/>
          <w:highlight w:val="none"/>
          <w:lang w:val="zh-CN" w:bidi="zh-CN"/>
        </w:rPr>
      </w:pPr>
      <w:r>
        <w:rPr>
          <w:rFonts w:hint="eastAsia" w:ascii="宋体" w:hAnsi="宋体" w:cs="宋体"/>
          <w:sz w:val="24"/>
          <w:szCs w:val="22"/>
          <w:highlight w:val="none"/>
          <w:lang w:val="zh-CN" w:bidi="zh-CN"/>
        </w:rPr>
        <w:t>二、项目预算：</w:t>
      </w:r>
      <w:r>
        <w:rPr>
          <w:rFonts w:hint="eastAsia" w:ascii="宋体" w:hAnsi="宋体" w:cs="宋体"/>
          <w:sz w:val="24"/>
          <w:szCs w:val="22"/>
          <w:highlight w:val="none"/>
          <w:lang w:val="en-US" w:bidi="zh-CN"/>
        </w:rPr>
        <w:t>28</w:t>
      </w:r>
      <w:r>
        <w:rPr>
          <w:rFonts w:hint="eastAsia" w:ascii="宋体" w:hAnsi="宋体" w:cs="宋体"/>
          <w:sz w:val="24"/>
          <w:szCs w:val="22"/>
          <w:highlight w:val="none"/>
          <w:lang w:val="zh-CN" w:bidi="zh-CN"/>
        </w:rPr>
        <w:t>万元</w:t>
      </w:r>
    </w:p>
    <w:p w14:paraId="14F768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2"/>
          <w:lang w:val="zh-CN" w:bidi="zh-CN"/>
        </w:rPr>
      </w:pPr>
      <w:r>
        <w:rPr>
          <w:rFonts w:hint="eastAsia" w:ascii="宋体" w:hAnsi="宋体" w:cs="宋体"/>
          <w:sz w:val="24"/>
          <w:szCs w:val="22"/>
          <w:lang w:val="zh-CN" w:bidi="zh-CN"/>
        </w:rPr>
        <w:t>三、项目概况</w:t>
      </w:r>
    </w:p>
    <w:p w14:paraId="417817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highlight w:val="none"/>
          <w:lang w:val="zh-CN"/>
        </w:rPr>
      </w:pPr>
      <w:r>
        <w:rPr>
          <w:rFonts w:hint="eastAsia" w:ascii="宋体" w:hAnsi="宋体" w:eastAsia="宋体" w:cs="宋体"/>
          <w:sz w:val="24"/>
          <w:highlight w:val="none"/>
        </w:rPr>
        <w:t>202</w:t>
      </w:r>
      <w:r>
        <w:rPr>
          <w:rFonts w:hint="eastAsia" w:ascii="宋体" w:hAnsi="宋体" w:cs="宋体"/>
          <w:sz w:val="24"/>
          <w:highlight w:val="none"/>
          <w:lang w:val="en-US" w:eastAsia="zh-CN"/>
        </w:rPr>
        <w:t>5</w:t>
      </w:r>
      <w:r>
        <w:rPr>
          <w:rFonts w:hint="eastAsia" w:ascii="宋体" w:hAnsi="宋体" w:eastAsia="宋体" w:cs="宋体"/>
          <w:sz w:val="24"/>
          <w:highlight w:val="none"/>
        </w:rPr>
        <w:t>（第</w:t>
      </w:r>
      <w:r>
        <w:rPr>
          <w:rFonts w:hint="eastAsia" w:ascii="宋体" w:hAnsi="宋体" w:cs="宋体"/>
          <w:sz w:val="24"/>
          <w:highlight w:val="none"/>
          <w:lang w:val="en-US" w:eastAsia="zh-CN"/>
        </w:rPr>
        <w:t>八</w:t>
      </w:r>
      <w:r>
        <w:rPr>
          <w:rFonts w:hint="eastAsia" w:ascii="宋体" w:hAnsi="宋体" w:eastAsia="宋体" w:cs="宋体"/>
          <w:sz w:val="24"/>
          <w:highlight w:val="none"/>
        </w:rPr>
        <w:t>届）安徽上市公司高质量发展论坛暨安徽上市公司发展报告发布会</w:t>
      </w:r>
      <w:r>
        <w:rPr>
          <w:rFonts w:ascii="宋体" w:hAnsi="宋体" w:eastAsia="宋体" w:cs="宋体"/>
          <w:sz w:val="24"/>
          <w:highlight w:val="none"/>
          <w:lang w:val="zh-CN"/>
        </w:rPr>
        <w:t>定于 202</w:t>
      </w:r>
      <w:r>
        <w:rPr>
          <w:rFonts w:hint="eastAsia" w:ascii="宋体" w:hAnsi="宋体" w:cs="宋体"/>
          <w:sz w:val="24"/>
          <w:highlight w:val="none"/>
          <w:lang w:val="en-US" w:eastAsia="zh-CN"/>
        </w:rPr>
        <w:t>5</w:t>
      </w:r>
      <w:r>
        <w:rPr>
          <w:rFonts w:ascii="宋体" w:hAnsi="宋体" w:eastAsia="宋体" w:cs="宋体"/>
          <w:sz w:val="24"/>
          <w:highlight w:val="none"/>
          <w:lang w:val="zh-CN"/>
        </w:rPr>
        <w:t>年</w:t>
      </w:r>
      <w:r>
        <w:rPr>
          <w:rFonts w:hint="eastAsia" w:ascii="宋体" w:hAnsi="宋体" w:cs="宋体"/>
          <w:sz w:val="24"/>
          <w:highlight w:val="none"/>
          <w:lang w:val="en-US" w:eastAsia="zh-CN"/>
        </w:rPr>
        <w:t>12</w:t>
      </w:r>
      <w:r>
        <w:rPr>
          <w:rFonts w:ascii="宋体" w:hAnsi="宋体" w:eastAsia="宋体" w:cs="宋体"/>
          <w:sz w:val="24"/>
          <w:highlight w:val="none"/>
          <w:lang w:val="zh-CN"/>
        </w:rPr>
        <w:t>月</w:t>
      </w:r>
      <w:r>
        <w:rPr>
          <w:rFonts w:hint="eastAsia" w:ascii="宋体" w:hAnsi="宋体" w:cs="宋体"/>
          <w:sz w:val="24"/>
          <w:highlight w:val="none"/>
          <w:lang w:val="en-US" w:eastAsia="zh-CN"/>
        </w:rPr>
        <w:t>9</w:t>
      </w:r>
      <w:r>
        <w:rPr>
          <w:rFonts w:ascii="宋体" w:hAnsi="宋体" w:eastAsia="宋体" w:cs="宋体"/>
          <w:sz w:val="24"/>
          <w:highlight w:val="none"/>
          <w:lang w:val="zh-CN"/>
        </w:rPr>
        <w:t>日在</w:t>
      </w:r>
      <w:r>
        <w:rPr>
          <w:rFonts w:hint="eastAsia" w:ascii="宋体" w:hAnsi="宋体" w:cs="宋体"/>
          <w:sz w:val="24"/>
          <w:highlight w:val="none"/>
          <w:lang w:val="en-US" w:eastAsia="zh-CN"/>
        </w:rPr>
        <w:t>合肥滨湖富茂大饭店举办</w:t>
      </w:r>
      <w:r>
        <w:rPr>
          <w:rFonts w:hint="eastAsia" w:ascii="宋体" w:hAnsi="宋体" w:cs="宋体"/>
          <w:sz w:val="24"/>
          <w:highlight w:val="none"/>
          <w:lang w:val="zh-CN"/>
        </w:rPr>
        <w:t>。</w:t>
      </w:r>
      <w:r>
        <w:rPr>
          <w:rFonts w:hint="eastAsia" w:ascii="宋体" w:hAnsi="宋体" w:cs="宋体"/>
          <w:sz w:val="24"/>
          <w:szCs w:val="22"/>
          <w:highlight w:val="none"/>
          <w:lang w:bidi="zh-CN"/>
        </w:rPr>
        <w:t>活动以</w:t>
      </w:r>
      <w:r>
        <w:rPr>
          <w:rFonts w:ascii="宋体" w:hAnsi="宋体" w:cs="宋体"/>
          <w:sz w:val="24"/>
          <w:szCs w:val="22"/>
          <w:highlight w:val="none"/>
          <w:lang w:val="zh-CN" w:bidi="zh-CN"/>
        </w:rPr>
        <w:t>“</w:t>
      </w:r>
      <w:r>
        <w:rPr>
          <w:rFonts w:hint="eastAsia" w:ascii="宋体" w:hAnsi="宋体" w:cs="宋体"/>
          <w:sz w:val="24"/>
          <w:szCs w:val="22"/>
          <w:highlight w:val="none"/>
          <w:lang w:val="zh-CN" w:bidi="zh-CN"/>
        </w:rPr>
        <w:t>健全资本市场功能  增强高质量发展动力</w:t>
      </w:r>
      <w:r>
        <w:rPr>
          <w:rFonts w:hint="eastAsia" w:ascii="宋体" w:hAnsi="宋体" w:cs="宋体"/>
          <w:sz w:val="24"/>
          <w:szCs w:val="22"/>
          <w:highlight w:val="none"/>
          <w:lang w:val="en-US" w:bidi="zh-CN"/>
        </w:rPr>
        <w:t xml:space="preserve"> </w:t>
      </w:r>
      <w:r>
        <w:rPr>
          <w:rFonts w:hint="eastAsia" w:ascii="宋体" w:hAnsi="宋体" w:cs="宋体"/>
          <w:sz w:val="24"/>
          <w:szCs w:val="22"/>
          <w:highlight w:val="none"/>
          <w:lang w:val="zh-CN" w:bidi="zh-CN"/>
        </w:rPr>
        <w:t>”</w:t>
      </w:r>
      <w:r>
        <w:rPr>
          <w:rFonts w:hint="eastAsia" w:ascii="宋体" w:hAnsi="宋体" w:cs="宋体"/>
          <w:sz w:val="24"/>
          <w:szCs w:val="22"/>
          <w:highlight w:val="none"/>
          <w:lang w:bidi="zh-CN"/>
        </w:rPr>
        <w:t>为</w:t>
      </w:r>
      <w:r>
        <w:rPr>
          <w:rFonts w:ascii="宋体" w:hAnsi="宋体" w:cs="宋体"/>
          <w:sz w:val="24"/>
          <w:szCs w:val="22"/>
          <w:highlight w:val="none"/>
          <w:lang w:val="zh-CN" w:bidi="zh-CN"/>
        </w:rPr>
        <w:t>主题，</w:t>
      </w:r>
      <w:r>
        <w:rPr>
          <w:rFonts w:hint="eastAsia" w:ascii="宋体" w:hAnsi="宋体" w:cs="宋体"/>
          <w:sz w:val="24"/>
          <w:szCs w:val="22"/>
          <w:highlight w:val="none"/>
          <w:lang w:bidi="zh-CN"/>
        </w:rPr>
        <w:t>旨在</w:t>
      </w:r>
      <w:r>
        <w:rPr>
          <w:rFonts w:ascii="宋体" w:hAnsi="宋体" w:cs="宋体"/>
          <w:sz w:val="24"/>
          <w:szCs w:val="22"/>
          <w:highlight w:val="none"/>
          <w:lang w:val="zh-CN" w:bidi="zh-CN"/>
        </w:rPr>
        <w:t>打造一场</w:t>
      </w:r>
      <w:r>
        <w:rPr>
          <w:rFonts w:hint="eastAsia" w:ascii="宋体" w:hAnsi="宋体" w:cs="宋体"/>
          <w:sz w:val="24"/>
          <w:szCs w:val="22"/>
          <w:highlight w:val="none"/>
          <w:lang w:val="zh-CN" w:bidi="zh-CN"/>
        </w:rPr>
        <w:t>安徽上市公司和预上市公司广泛参与的年度盛会</w:t>
      </w:r>
      <w:r>
        <w:rPr>
          <w:rFonts w:ascii="宋体" w:hAnsi="宋体" w:cs="宋体"/>
          <w:sz w:val="24"/>
          <w:szCs w:val="22"/>
          <w:highlight w:val="none"/>
          <w:lang w:val="zh-CN" w:bidi="zh-CN"/>
        </w:rPr>
        <w:t>。</w:t>
      </w:r>
      <w:r>
        <w:rPr>
          <w:rFonts w:hint="eastAsia" w:ascii="宋体" w:hAnsi="宋体" w:cs="宋体"/>
          <w:sz w:val="24"/>
          <w:szCs w:val="22"/>
          <w:highlight w:val="none"/>
          <w:lang w:bidi="zh-CN"/>
        </w:rPr>
        <w:t>活动将包含领导致辞、主旨演讲、</w:t>
      </w:r>
      <w:r>
        <w:rPr>
          <w:rFonts w:hint="eastAsia" w:ascii="宋体" w:hAnsi="宋体" w:cs="宋体"/>
          <w:sz w:val="24"/>
          <w:szCs w:val="22"/>
          <w:highlight w:val="none"/>
          <w:lang w:val="en-US" w:bidi="zh-CN"/>
        </w:rPr>
        <w:t>高峰对话</w:t>
      </w:r>
      <w:r>
        <w:rPr>
          <w:rFonts w:hint="eastAsia" w:ascii="宋体" w:hAnsi="宋体" w:cs="宋体"/>
          <w:sz w:val="24"/>
          <w:szCs w:val="22"/>
          <w:highlight w:val="none"/>
          <w:lang w:bidi="zh-CN"/>
        </w:rPr>
        <w:t>、</w:t>
      </w:r>
      <w:r>
        <w:rPr>
          <w:rFonts w:hint="eastAsia" w:ascii="宋体" w:hAnsi="宋体" w:cs="宋体"/>
          <w:sz w:val="24"/>
          <w:szCs w:val="22"/>
          <w:highlight w:val="none"/>
          <w:lang w:val="en-US" w:bidi="zh-CN"/>
        </w:rPr>
        <w:t>企业路演</w:t>
      </w:r>
      <w:r>
        <w:rPr>
          <w:rFonts w:hint="eastAsia" w:ascii="宋体" w:hAnsi="宋体" w:cs="宋体"/>
          <w:sz w:val="24"/>
          <w:szCs w:val="22"/>
          <w:highlight w:val="none"/>
          <w:lang w:bidi="zh-CN"/>
        </w:rPr>
        <w:t>等环节，</w:t>
      </w:r>
      <w:r>
        <w:rPr>
          <w:rFonts w:ascii="宋体" w:hAnsi="宋体" w:cs="宋体"/>
          <w:sz w:val="24"/>
          <w:szCs w:val="22"/>
          <w:highlight w:val="none"/>
          <w:lang w:val="zh-CN" w:bidi="zh-CN"/>
        </w:rPr>
        <w:t>全程需体现高标准、高质量、创新性及现代化的办会理念。</w:t>
      </w:r>
    </w:p>
    <w:p w14:paraId="5AD6BB57">
      <w:pPr>
        <w:spacing w:line="360" w:lineRule="auto"/>
        <w:ind w:firstLine="480" w:firstLineChars="200"/>
        <w:rPr>
          <w:rFonts w:ascii="宋体" w:hAnsi="宋体" w:cs="宋体"/>
          <w:sz w:val="24"/>
          <w:szCs w:val="22"/>
          <w:lang w:val="zh-CN" w:bidi="zh-CN"/>
        </w:rPr>
      </w:pPr>
      <w:r>
        <w:rPr>
          <w:rFonts w:hint="eastAsia" w:ascii="宋体" w:hAnsi="宋体" w:cs="宋体"/>
          <w:sz w:val="24"/>
          <w:szCs w:val="22"/>
          <w:lang w:val="zh-CN" w:bidi="zh-CN"/>
        </w:rPr>
        <w:t>四、项目需求</w:t>
      </w:r>
    </w:p>
    <w:p w14:paraId="6FFEA87A">
      <w:pPr>
        <w:widowControl/>
        <w:spacing w:line="360" w:lineRule="auto"/>
        <w:ind w:firstLine="480" w:firstLineChars="200"/>
        <w:jc w:val="left"/>
        <w:rPr>
          <w:rFonts w:hint="eastAsia" w:ascii="宋体" w:hAnsi="宋体" w:cs="宋体"/>
          <w:sz w:val="24"/>
          <w:szCs w:val="22"/>
          <w:lang w:val="zh-CN" w:bidi="zh-CN"/>
        </w:rPr>
      </w:pPr>
      <w:r>
        <w:rPr>
          <w:rFonts w:hint="eastAsia" w:ascii="宋体" w:hAnsi="宋体" w:cs="宋体"/>
          <w:sz w:val="24"/>
          <w:szCs w:val="22"/>
          <w:lang w:val="zh-CN" w:bidi="zh-CN"/>
        </w:rPr>
        <w:t>基本要求：</w:t>
      </w:r>
      <w:r>
        <w:rPr>
          <w:rFonts w:hint="eastAsia" w:ascii="宋体" w:hAnsi="宋体" w:cs="宋体"/>
          <w:sz w:val="24"/>
          <w:szCs w:val="22"/>
          <w:lang w:bidi="zh-CN"/>
        </w:rPr>
        <w:t>高度契合</w:t>
      </w:r>
      <w:r>
        <w:rPr>
          <w:rFonts w:hint="eastAsia" w:ascii="宋体" w:hAnsi="宋体" w:cs="宋体"/>
          <w:sz w:val="24"/>
          <w:szCs w:val="22"/>
          <w:lang w:val="en-US" w:bidi="zh-CN"/>
        </w:rPr>
        <w:t>本次活动</w:t>
      </w:r>
      <w:r>
        <w:rPr>
          <w:rFonts w:hint="eastAsia" w:ascii="宋体" w:hAnsi="宋体" w:cs="宋体"/>
          <w:sz w:val="24"/>
          <w:szCs w:val="22"/>
          <w:lang w:bidi="zh-CN"/>
        </w:rPr>
        <w:t>定位，所有策划、设计与执行必须紧密围绕</w:t>
      </w:r>
      <w:r>
        <w:rPr>
          <w:rFonts w:hint="eastAsia" w:ascii="宋体" w:hAnsi="宋体" w:cs="宋体"/>
          <w:sz w:val="24"/>
          <w:szCs w:val="22"/>
          <w:lang w:val="en-US" w:bidi="zh-CN"/>
        </w:rPr>
        <w:t>活动</w:t>
      </w:r>
      <w:r>
        <w:rPr>
          <w:rFonts w:hint="eastAsia" w:ascii="宋体" w:hAnsi="宋体" w:cs="宋体"/>
          <w:sz w:val="24"/>
          <w:szCs w:val="22"/>
          <w:lang w:bidi="zh-CN"/>
        </w:rPr>
        <w:t>主题，将</w:t>
      </w:r>
      <w:r>
        <w:rPr>
          <w:rFonts w:hint="eastAsia" w:ascii="宋体" w:hAnsi="宋体" w:cs="宋体"/>
          <w:sz w:val="24"/>
          <w:szCs w:val="22"/>
          <w:lang w:val="en-US" w:bidi="zh-CN"/>
        </w:rPr>
        <w:t>现代创新</w:t>
      </w:r>
      <w:r>
        <w:rPr>
          <w:rFonts w:hint="eastAsia" w:ascii="宋体" w:hAnsi="宋体" w:cs="宋体"/>
          <w:sz w:val="24"/>
          <w:szCs w:val="22"/>
          <w:lang w:bidi="zh-CN"/>
        </w:rPr>
        <w:t>元素深度融入会场氛围营造、视觉设计、物料制作及内容呈现的各个环节，体现</w:t>
      </w:r>
      <w:r>
        <w:rPr>
          <w:rFonts w:hint="eastAsia" w:ascii="宋体" w:hAnsi="宋体" w:cs="宋体"/>
          <w:sz w:val="24"/>
          <w:szCs w:val="22"/>
          <w:lang w:val="en-US" w:bidi="zh-CN"/>
        </w:rPr>
        <w:t>安徽资本市场</w:t>
      </w:r>
      <w:r>
        <w:rPr>
          <w:rFonts w:hint="eastAsia" w:ascii="宋体" w:hAnsi="宋体" w:cs="宋体"/>
          <w:sz w:val="24"/>
          <w:szCs w:val="22"/>
          <w:lang w:bidi="zh-CN"/>
        </w:rPr>
        <w:t>新风貌。执行全过程须体现高标准、高质量、创新性及现代化，打造专业、高端、令人印象深刻的盛会体验。</w:t>
      </w:r>
      <w:r>
        <w:rPr>
          <w:rFonts w:hint="eastAsia" w:ascii="宋体" w:hAnsi="宋体" w:cs="宋体"/>
          <w:sz w:val="24"/>
          <w:szCs w:val="22"/>
          <w:lang w:val="zh-CN" w:bidi="zh-CN"/>
        </w:rPr>
        <w:t>内容包括：会场整体布置与搭建。设施设备与技术保障。</w:t>
      </w:r>
      <w:r>
        <w:rPr>
          <w:rFonts w:hint="eastAsia" w:ascii="宋体" w:hAnsi="宋体" w:cs="宋体"/>
          <w:sz w:val="24"/>
          <w:szCs w:val="22"/>
          <w:lang w:val="en-US" w:bidi="zh-CN"/>
        </w:rPr>
        <w:t>展览展示设计与</w:t>
      </w:r>
      <w:r>
        <w:rPr>
          <w:rFonts w:hint="eastAsia" w:ascii="宋体" w:hAnsi="宋体" w:cs="宋体"/>
          <w:sz w:val="24"/>
          <w:szCs w:val="22"/>
          <w:lang w:val="zh-CN" w:bidi="zh-CN"/>
        </w:rPr>
        <w:t>制作。会务物料制作与管理。现场执行与流程管理</w:t>
      </w:r>
      <w:r>
        <w:rPr>
          <w:rFonts w:hint="eastAsia" w:ascii="宋体" w:hAnsi="宋体" w:cs="宋体"/>
          <w:sz w:val="24"/>
          <w:szCs w:val="22"/>
          <w:lang w:bidi="zh-CN"/>
        </w:rPr>
        <w:t>等。</w:t>
      </w:r>
    </w:p>
    <w:p w14:paraId="5A55D8A5">
      <w:pPr>
        <w:spacing w:line="360" w:lineRule="auto"/>
        <w:ind w:firstLine="480" w:firstLineChars="200"/>
        <w:rPr>
          <w:rFonts w:ascii="宋体" w:hAnsi="宋体" w:cs="宋体"/>
          <w:sz w:val="24"/>
          <w:szCs w:val="22"/>
          <w:lang w:val="zh-CN" w:bidi="zh-CN"/>
        </w:rPr>
      </w:pPr>
      <w:r>
        <w:rPr>
          <w:rFonts w:hint="eastAsia" w:ascii="宋体" w:hAnsi="宋体" w:cs="宋体"/>
          <w:sz w:val="24"/>
          <w:szCs w:val="22"/>
          <w:lang w:val="zh-CN" w:bidi="zh-CN"/>
        </w:rPr>
        <w:t>（一）会场</w:t>
      </w:r>
      <w:r>
        <w:rPr>
          <w:rFonts w:hint="eastAsia" w:ascii="宋体" w:hAnsi="宋体" w:cs="宋体"/>
          <w:sz w:val="24"/>
          <w:szCs w:val="22"/>
          <w:lang w:bidi="zh-CN"/>
        </w:rPr>
        <w:t>设计、布置及物料制作</w:t>
      </w:r>
      <w:r>
        <w:rPr>
          <w:rFonts w:hint="eastAsia" w:ascii="宋体" w:hAnsi="宋体" w:cs="宋体"/>
          <w:sz w:val="24"/>
          <w:szCs w:val="22"/>
          <w:lang w:val="zh-CN" w:bidi="zh-CN"/>
        </w:rPr>
        <w:t xml:space="preserve">： </w:t>
      </w:r>
    </w:p>
    <w:p w14:paraId="2A650D95">
      <w:pPr>
        <w:widowControl/>
        <w:spacing w:line="360" w:lineRule="auto"/>
        <w:ind w:firstLine="480" w:firstLineChars="200"/>
        <w:jc w:val="left"/>
      </w:pPr>
      <w:r>
        <w:rPr>
          <w:rFonts w:hint="eastAsia" w:ascii="宋体" w:hAnsi="宋体" w:cs="宋体"/>
          <w:sz w:val="24"/>
          <w:szCs w:val="22"/>
          <w:lang w:bidi="zh-CN"/>
        </w:rPr>
        <w:t>会场内外空间的整体规划、设计、制作与施工搭建。氛围营造装置（含现代</w:t>
      </w:r>
      <w:r>
        <w:rPr>
          <w:rFonts w:hint="eastAsia" w:ascii="宋体" w:hAnsi="宋体" w:cs="宋体"/>
          <w:sz w:val="24"/>
          <w:szCs w:val="22"/>
          <w:lang w:val="en-US" w:bidi="zh-CN"/>
        </w:rPr>
        <w:t>科技创新</w:t>
      </w:r>
      <w:r>
        <w:rPr>
          <w:rFonts w:hint="eastAsia" w:ascii="宋体" w:hAnsi="宋体" w:cs="宋体"/>
          <w:sz w:val="24"/>
          <w:szCs w:val="22"/>
          <w:lang w:bidi="zh-CN"/>
        </w:rPr>
        <w:t>元素与</w:t>
      </w:r>
      <w:r>
        <w:rPr>
          <w:rFonts w:hint="eastAsia" w:ascii="宋体" w:hAnsi="宋体" w:cs="宋体"/>
          <w:sz w:val="24"/>
          <w:szCs w:val="22"/>
          <w:lang w:val="en-US" w:bidi="zh-CN"/>
        </w:rPr>
        <w:t>安徽上市企业</w:t>
      </w:r>
      <w:r>
        <w:rPr>
          <w:rFonts w:hint="eastAsia" w:ascii="宋体" w:hAnsi="宋体" w:cs="宋体"/>
          <w:sz w:val="24"/>
          <w:szCs w:val="22"/>
          <w:lang w:bidi="zh-CN"/>
        </w:rPr>
        <w:t>的创意融合）。特定DP点（展示点）的木质结构设计、制作与安装（含内外场展架）。舞台设计、搭建、背景布置及装饰。</w:t>
      </w:r>
      <w:r>
        <w:rPr>
          <w:rFonts w:hint="eastAsia" w:ascii="宋体" w:hAnsi="宋体" w:cs="宋体"/>
          <w:sz w:val="24"/>
          <w:szCs w:val="22"/>
          <w:lang w:val="en-US" w:bidi="zh-CN"/>
        </w:rPr>
        <w:t>发布</w:t>
      </w:r>
      <w:r>
        <w:rPr>
          <w:rFonts w:hint="eastAsia" w:ascii="宋体" w:hAnsi="宋体" w:cs="宋体"/>
          <w:sz w:val="24"/>
          <w:szCs w:val="22"/>
          <w:lang w:bidi="zh-CN"/>
        </w:rPr>
        <w:t>道具、演讲台等专属物料的创意设计与制作。专业灯光、音响、视频系统的设计、租赁、安装、调试、操控及现场保障。主会场大厅正面LED屏幕的内容播放管理。会场内外宣传展板的设计、制作、安装与维护。</w:t>
      </w:r>
      <w:r>
        <w:rPr>
          <w:rFonts w:hint="eastAsia" w:ascii="宋体" w:hAnsi="宋体" w:cs="宋体"/>
          <w:sz w:val="24"/>
          <w:szCs w:val="22"/>
          <w:lang w:val="en-US" w:bidi="zh-CN"/>
        </w:rPr>
        <w:t>上市公司成果展的设计、制作与安装。</w:t>
      </w:r>
      <w:r>
        <w:rPr>
          <w:rFonts w:hint="eastAsia" w:ascii="宋体" w:hAnsi="宋体" w:cs="宋体"/>
          <w:sz w:val="24"/>
          <w:szCs w:val="22"/>
          <w:lang w:bidi="zh-CN"/>
        </w:rPr>
        <w:t>大会</w:t>
      </w:r>
      <w:r>
        <w:rPr>
          <w:rFonts w:hint="eastAsia" w:ascii="宋体" w:hAnsi="宋体" w:cs="宋体"/>
          <w:sz w:val="24"/>
          <w:szCs w:val="22"/>
          <w:lang w:val="en-US" w:bidi="zh-CN"/>
        </w:rPr>
        <w:t>开场和发布</w:t>
      </w:r>
      <w:r>
        <w:rPr>
          <w:rFonts w:hint="eastAsia" w:ascii="宋体" w:hAnsi="宋体" w:cs="宋体"/>
          <w:sz w:val="24"/>
          <w:szCs w:val="22"/>
          <w:lang w:bidi="zh-CN"/>
        </w:rPr>
        <w:t>视频内容的创意脚本策划、制作。会议所需所有PPT设计制作（需符合整体视觉风格及内容要求）。背贴（背签）、席卡、工作证等各类标识标牌的设计、制作与管理。制定并执行详细的现场活动流程管理方案。提供专业的现场摄影、摄像服务，并进行资料收集、整理与归档。负责活动期间所有物料、设备、人员的现场调度与管理。配备充足的、符合要求的现场安保人员，负责会场秩序维护与安全保障。</w:t>
      </w:r>
    </w:p>
    <w:p w14:paraId="146FB2D2">
      <w:pPr>
        <w:spacing w:line="360" w:lineRule="auto"/>
        <w:ind w:firstLine="480" w:firstLineChars="200"/>
        <w:rPr>
          <w:rFonts w:hint="eastAsia" w:ascii="宋体" w:hAnsi="宋体" w:cs="宋体"/>
          <w:sz w:val="24"/>
          <w:szCs w:val="22"/>
          <w:lang w:val="zh-CN" w:bidi="zh-CN"/>
        </w:rPr>
      </w:pPr>
      <w:r>
        <w:rPr>
          <w:rFonts w:hint="eastAsia" w:ascii="宋体" w:hAnsi="宋体" w:cs="宋体"/>
          <w:sz w:val="24"/>
          <w:szCs w:val="22"/>
          <w:lang w:bidi="zh-CN"/>
        </w:rPr>
        <w:t>(二）</w:t>
      </w:r>
      <w:r>
        <w:rPr>
          <w:rFonts w:hint="eastAsia" w:ascii="宋体" w:hAnsi="宋体" w:cs="宋体"/>
          <w:sz w:val="24"/>
          <w:szCs w:val="22"/>
          <w:lang w:val="zh-CN" w:bidi="zh-CN"/>
        </w:rPr>
        <w:t>会场服务：</w:t>
      </w:r>
    </w:p>
    <w:p w14:paraId="1938263D">
      <w:pPr>
        <w:widowControl/>
        <w:spacing w:line="360" w:lineRule="auto"/>
        <w:ind w:firstLine="480" w:firstLineChars="200"/>
        <w:jc w:val="left"/>
        <w:rPr>
          <w:rFonts w:hint="eastAsia" w:ascii="宋体" w:hAnsi="宋体" w:cs="宋体"/>
          <w:sz w:val="24"/>
          <w:szCs w:val="22"/>
          <w:highlight w:val="none"/>
          <w:lang w:val="zh-CN" w:bidi="zh-CN"/>
        </w:rPr>
      </w:pPr>
      <w:r>
        <w:rPr>
          <w:rFonts w:hint="eastAsia" w:ascii="宋体" w:hAnsi="宋体" w:cs="宋体"/>
          <w:sz w:val="24"/>
          <w:szCs w:val="22"/>
          <w:highlight w:val="none"/>
          <w:lang w:val="zh-CN" w:bidi="zh-CN"/>
        </w:rPr>
        <w:t>负责202</w:t>
      </w:r>
      <w:r>
        <w:rPr>
          <w:rFonts w:hint="eastAsia" w:ascii="宋体" w:hAnsi="宋体" w:cs="宋体"/>
          <w:sz w:val="24"/>
          <w:szCs w:val="22"/>
          <w:highlight w:val="none"/>
          <w:lang w:val="en-US" w:bidi="zh-CN"/>
        </w:rPr>
        <w:t>5</w:t>
      </w:r>
      <w:r>
        <w:rPr>
          <w:rFonts w:hint="eastAsia" w:ascii="宋体" w:hAnsi="宋体" w:cs="宋体"/>
          <w:sz w:val="24"/>
          <w:szCs w:val="22"/>
          <w:highlight w:val="none"/>
          <w:lang w:val="zh-CN" w:bidi="zh-CN"/>
        </w:rPr>
        <w:t>年</w:t>
      </w:r>
      <w:r>
        <w:rPr>
          <w:rFonts w:hint="eastAsia" w:ascii="宋体" w:hAnsi="宋体" w:cs="宋体"/>
          <w:sz w:val="24"/>
          <w:szCs w:val="22"/>
          <w:highlight w:val="none"/>
          <w:lang w:val="en-US" w:bidi="zh-CN"/>
        </w:rPr>
        <w:t>12</w:t>
      </w:r>
      <w:r>
        <w:rPr>
          <w:rFonts w:hint="eastAsia" w:ascii="宋体" w:hAnsi="宋体" w:cs="宋体"/>
          <w:sz w:val="24"/>
          <w:szCs w:val="22"/>
          <w:highlight w:val="none"/>
          <w:lang w:val="zh-CN" w:bidi="zh-CN"/>
        </w:rPr>
        <w:t>月</w:t>
      </w:r>
      <w:r>
        <w:rPr>
          <w:rFonts w:hint="eastAsia" w:ascii="宋体" w:hAnsi="宋体" w:cs="宋体"/>
          <w:sz w:val="24"/>
          <w:szCs w:val="22"/>
          <w:highlight w:val="none"/>
          <w:lang w:val="en-US" w:bidi="zh-CN"/>
        </w:rPr>
        <w:t>9</w:t>
      </w:r>
      <w:r>
        <w:rPr>
          <w:rFonts w:hint="eastAsia" w:ascii="宋体" w:hAnsi="宋体" w:cs="宋体"/>
          <w:sz w:val="24"/>
          <w:szCs w:val="22"/>
          <w:highlight w:val="none"/>
          <w:lang w:val="zh-CN" w:bidi="zh-CN"/>
        </w:rPr>
        <w:t>日</w:t>
      </w:r>
      <w:r>
        <w:rPr>
          <w:rFonts w:hint="eastAsia" w:ascii="宋体" w:hAnsi="宋体" w:cs="宋体"/>
          <w:sz w:val="24"/>
          <w:szCs w:val="22"/>
          <w:highlight w:val="none"/>
          <w:lang w:val="en-US" w:bidi="zh-CN"/>
        </w:rPr>
        <w:t>下午</w:t>
      </w:r>
      <w:r>
        <w:rPr>
          <w:rFonts w:hint="eastAsia" w:ascii="宋体" w:hAnsi="宋体" w:cs="宋体"/>
          <w:sz w:val="24"/>
          <w:szCs w:val="22"/>
          <w:highlight w:val="none"/>
          <w:lang w:bidi="zh-CN"/>
        </w:rPr>
        <w:t>20</w:t>
      </w:r>
      <w:r>
        <w:rPr>
          <w:rFonts w:hint="eastAsia" w:ascii="宋体" w:hAnsi="宋体" w:cs="宋体"/>
          <w:sz w:val="24"/>
          <w:szCs w:val="22"/>
          <w:lang w:bidi="zh-CN"/>
        </w:rPr>
        <w:t>2</w:t>
      </w:r>
      <w:r>
        <w:rPr>
          <w:rFonts w:hint="eastAsia" w:ascii="宋体" w:hAnsi="宋体" w:cs="宋体"/>
          <w:sz w:val="24"/>
          <w:szCs w:val="22"/>
          <w:lang w:val="en-US" w:bidi="zh-CN"/>
        </w:rPr>
        <w:t>5</w:t>
      </w:r>
      <w:r>
        <w:rPr>
          <w:rFonts w:hint="eastAsia" w:ascii="宋体" w:hAnsi="宋体" w:cs="宋体"/>
          <w:sz w:val="24"/>
          <w:szCs w:val="22"/>
          <w:lang w:bidi="zh-CN"/>
        </w:rPr>
        <w:t>（第</w:t>
      </w:r>
      <w:r>
        <w:rPr>
          <w:rFonts w:hint="eastAsia" w:ascii="宋体" w:hAnsi="宋体" w:cs="宋体"/>
          <w:sz w:val="24"/>
          <w:szCs w:val="22"/>
          <w:lang w:val="en-US" w:bidi="zh-CN"/>
        </w:rPr>
        <w:t>八</w:t>
      </w:r>
      <w:r>
        <w:rPr>
          <w:rFonts w:hint="eastAsia" w:ascii="宋体" w:hAnsi="宋体" w:cs="宋体"/>
          <w:sz w:val="24"/>
          <w:szCs w:val="22"/>
          <w:lang w:bidi="zh-CN"/>
        </w:rPr>
        <w:t>届）安徽上市公司高质量发展论坛暨安徽上市公司发展报告发布会</w:t>
      </w:r>
      <w:r>
        <w:rPr>
          <w:rFonts w:hint="eastAsia" w:ascii="宋体" w:hAnsi="宋体" w:cs="宋体"/>
          <w:sz w:val="24"/>
          <w:szCs w:val="22"/>
          <w:lang w:val="en-US" w:bidi="zh-CN"/>
        </w:rPr>
        <w:t>的</w:t>
      </w:r>
      <w:r>
        <w:rPr>
          <w:rFonts w:hint="eastAsia" w:ascii="宋体" w:hAnsi="宋体" w:cs="宋体"/>
          <w:sz w:val="24"/>
          <w:szCs w:val="22"/>
          <w:highlight w:val="none"/>
          <w:lang w:val="zh-CN" w:bidi="zh-CN"/>
        </w:rPr>
        <w:t>会场</w:t>
      </w:r>
      <w:r>
        <w:rPr>
          <w:rFonts w:hint="eastAsia" w:ascii="宋体" w:hAnsi="宋体" w:cs="宋体"/>
          <w:sz w:val="24"/>
          <w:szCs w:val="22"/>
          <w:highlight w:val="none"/>
          <w:lang w:val="en-US" w:bidi="zh-CN"/>
        </w:rPr>
        <w:t>服务</w:t>
      </w:r>
      <w:r>
        <w:rPr>
          <w:rFonts w:hint="eastAsia" w:ascii="宋体" w:hAnsi="宋体" w:cs="宋体"/>
          <w:sz w:val="24"/>
          <w:szCs w:val="22"/>
          <w:highlight w:val="none"/>
          <w:lang w:val="zh-CN" w:bidi="zh-CN"/>
        </w:rPr>
        <w:t>执行：</w:t>
      </w:r>
    </w:p>
    <w:p w14:paraId="624CC514">
      <w:pPr>
        <w:widowControl/>
        <w:spacing w:line="360" w:lineRule="auto"/>
        <w:ind w:firstLine="480" w:firstLineChars="200"/>
        <w:jc w:val="left"/>
        <w:rPr>
          <w:rFonts w:ascii="宋体" w:hAnsi="宋体" w:cs="宋体"/>
          <w:sz w:val="24"/>
          <w:szCs w:val="22"/>
          <w:lang w:val="zh-CN" w:bidi="zh-CN"/>
        </w:rPr>
      </w:pPr>
      <w:r>
        <w:rPr>
          <w:rFonts w:hint="eastAsia" w:ascii="宋体" w:hAnsi="宋体" w:cs="宋体"/>
          <w:sz w:val="24"/>
          <w:szCs w:val="22"/>
          <w:lang w:val="zh-CN" w:bidi="zh-CN"/>
        </w:rPr>
        <w:t xml:space="preserve">a.负责论坛实施方案的详细实施；  </w:t>
      </w:r>
    </w:p>
    <w:p w14:paraId="25526E27">
      <w:pPr>
        <w:widowControl/>
        <w:spacing w:line="360" w:lineRule="auto"/>
        <w:ind w:firstLine="480" w:firstLineChars="200"/>
        <w:jc w:val="left"/>
        <w:rPr>
          <w:rFonts w:ascii="宋体" w:hAnsi="宋体" w:cs="宋体"/>
          <w:sz w:val="24"/>
          <w:szCs w:val="22"/>
          <w:lang w:val="zh-CN" w:bidi="zh-CN"/>
        </w:rPr>
      </w:pPr>
      <w:r>
        <w:rPr>
          <w:rFonts w:hint="eastAsia" w:ascii="宋体" w:hAnsi="宋体" w:cs="宋体"/>
          <w:sz w:val="24"/>
          <w:szCs w:val="22"/>
          <w:lang w:bidi="zh-CN"/>
        </w:rPr>
        <w:t>b.</w:t>
      </w:r>
      <w:r>
        <w:rPr>
          <w:rFonts w:hint="eastAsia" w:ascii="宋体" w:hAnsi="宋体" w:cs="宋体"/>
          <w:sz w:val="24"/>
          <w:szCs w:val="22"/>
          <w:lang w:val="zh-CN" w:bidi="zh-CN"/>
        </w:rPr>
        <w:t xml:space="preserve">负责相关结构搭建、设备保障； </w:t>
      </w:r>
    </w:p>
    <w:p w14:paraId="31484D43">
      <w:pPr>
        <w:widowControl/>
        <w:spacing w:line="360" w:lineRule="auto"/>
        <w:ind w:firstLine="480" w:firstLineChars="200"/>
        <w:jc w:val="left"/>
        <w:rPr>
          <w:rFonts w:ascii="宋体" w:hAnsi="宋体" w:cs="宋体"/>
          <w:sz w:val="24"/>
          <w:szCs w:val="22"/>
          <w:lang w:val="zh-CN" w:bidi="zh-CN"/>
        </w:rPr>
      </w:pPr>
      <w:r>
        <w:rPr>
          <w:rFonts w:hint="eastAsia" w:ascii="宋体" w:hAnsi="宋体" w:cs="宋体"/>
          <w:sz w:val="24"/>
          <w:szCs w:val="22"/>
          <w:lang w:bidi="zh-CN"/>
        </w:rPr>
        <w:t>c.</w:t>
      </w:r>
      <w:r>
        <w:rPr>
          <w:rFonts w:hint="eastAsia" w:ascii="宋体" w:hAnsi="宋体" w:cs="宋体"/>
          <w:sz w:val="24"/>
          <w:szCs w:val="22"/>
          <w:lang w:val="zh-CN" w:bidi="zh-CN"/>
        </w:rPr>
        <w:t xml:space="preserve">负责符合“技术标准建议”的灯光系统、音频系统、视频系统等配备； </w:t>
      </w:r>
    </w:p>
    <w:p w14:paraId="5B10C2FA">
      <w:pPr>
        <w:widowControl/>
        <w:spacing w:line="360" w:lineRule="auto"/>
        <w:ind w:firstLine="480" w:firstLineChars="200"/>
        <w:jc w:val="left"/>
        <w:rPr>
          <w:rFonts w:ascii="宋体" w:hAnsi="宋体" w:cs="宋体"/>
          <w:sz w:val="24"/>
          <w:szCs w:val="22"/>
          <w:lang w:val="zh-CN" w:bidi="zh-CN"/>
        </w:rPr>
      </w:pPr>
      <w:r>
        <w:rPr>
          <w:rFonts w:hint="eastAsia" w:ascii="宋体" w:hAnsi="宋体" w:cs="宋体"/>
          <w:sz w:val="24"/>
          <w:szCs w:val="22"/>
          <w:lang w:bidi="zh-CN"/>
        </w:rPr>
        <w:t>d.</w:t>
      </w:r>
      <w:r>
        <w:rPr>
          <w:rFonts w:hint="eastAsia" w:ascii="宋体" w:hAnsi="宋体" w:cs="宋体"/>
          <w:sz w:val="24"/>
          <w:szCs w:val="22"/>
          <w:lang w:val="zh-CN" w:bidi="zh-CN"/>
        </w:rPr>
        <w:t xml:space="preserve">负责达到专业级会议标准的现场维护； </w:t>
      </w:r>
    </w:p>
    <w:p w14:paraId="21DF374E">
      <w:pPr>
        <w:widowControl/>
        <w:spacing w:line="360" w:lineRule="auto"/>
        <w:ind w:firstLine="480" w:firstLineChars="200"/>
        <w:jc w:val="left"/>
        <w:rPr>
          <w:rFonts w:ascii="宋体" w:hAnsi="宋体" w:cs="宋体"/>
          <w:sz w:val="24"/>
          <w:szCs w:val="22"/>
          <w:lang w:val="zh-CN" w:bidi="zh-CN"/>
        </w:rPr>
      </w:pPr>
      <w:r>
        <w:rPr>
          <w:rFonts w:hint="eastAsia" w:ascii="宋体" w:hAnsi="宋体" w:cs="宋体"/>
          <w:sz w:val="24"/>
          <w:szCs w:val="22"/>
          <w:lang w:bidi="zh-CN"/>
        </w:rPr>
        <w:t>e.</w:t>
      </w:r>
      <w:r>
        <w:rPr>
          <w:rFonts w:hint="eastAsia" w:ascii="宋体" w:hAnsi="宋体" w:cs="宋体"/>
          <w:sz w:val="24"/>
          <w:szCs w:val="22"/>
          <w:lang w:val="zh-CN" w:bidi="zh-CN"/>
        </w:rPr>
        <w:t>负责达到专业级会议标准的导播设备保障及现场维护；</w:t>
      </w:r>
    </w:p>
    <w:p w14:paraId="3445FACC">
      <w:pPr>
        <w:widowControl/>
        <w:spacing w:line="360" w:lineRule="auto"/>
        <w:ind w:firstLine="480" w:firstLineChars="200"/>
        <w:jc w:val="left"/>
        <w:rPr>
          <w:rFonts w:ascii="宋体" w:hAnsi="宋体" w:cs="宋体"/>
          <w:sz w:val="24"/>
          <w:szCs w:val="22"/>
          <w:lang w:val="zh-CN" w:bidi="zh-CN"/>
        </w:rPr>
      </w:pPr>
      <w:r>
        <w:rPr>
          <w:rFonts w:hint="eastAsia" w:ascii="宋体" w:hAnsi="宋体" w:cs="宋体"/>
          <w:sz w:val="24"/>
          <w:szCs w:val="22"/>
          <w:lang w:bidi="zh-CN"/>
        </w:rPr>
        <w:t>f</w:t>
      </w:r>
      <w:r>
        <w:rPr>
          <w:rFonts w:hint="eastAsia" w:ascii="宋体" w:hAnsi="宋体" w:cs="宋体"/>
          <w:sz w:val="24"/>
          <w:szCs w:val="22"/>
          <w:lang w:val="zh-CN" w:bidi="zh-CN"/>
        </w:rPr>
        <w:t>.负责主会场所有流程的控制、配合、彩排及现场服务；</w:t>
      </w:r>
    </w:p>
    <w:p w14:paraId="0AA187C0">
      <w:pPr>
        <w:widowControl/>
        <w:spacing w:line="360" w:lineRule="auto"/>
        <w:ind w:firstLine="480" w:firstLineChars="200"/>
        <w:jc w:val="left"/>
        <w:rPr>
          <w:rFonts w:ascii="宋体" w:hAnsi="宋体" w:cs="宋体"/>
          <w:sz w:val="24"/>
          <w:szCs w:val="22"/>
          <w:lang w:val="zh-CN" w:bidi="zh-CN"/>
        </w:rPr>
      </w:pPr>
      <w:r>
        <w:rPr>
          <w:rFonts w:hint="eastAsia" w:ascii="宋体" w:hAnsi="宋体" w:cs="宋体"/>
          <w:sz w:val="24"/>
          <w:szCs w:val="22"/>
          <w:lang w:bidi="zh-CN"/>
        </w:rPr>
        <w:t>g</w:t>
      </w:r>
      <w:r>
        <w:rPr>
          <w:rFonts w:hint="eastAsia" w:ascii="宋体" w:hAnsi="宋体" w:cs="宋体"/>
          <w:sz w:val="24"/>
          <w:szCs w:val="22"/>
          <w:lang w:val="zh-CN" w:bidi="zh-CN"/>
        </w:rPr>
        <w:t xml:space="preserve">.负责主会场所有流程性文件、相关资料的留存； </w:t>
      </w:r>
    </w:p>
    <w:p w14:paraId="2023829B">
      <w:pPr>
        <w:widowControl/>
        <w:spacing w:line="360" w:lineRule="auto"/>
        <w:ind w:firstLine="480" w:firstLineChars="200"/>
        <w:jc w:val="left"/>
        <w:rPr>
          <w:rFonts w:ascii="宋体" w:hAnsi="宋体" w:cs="宋体"/>
          <w:sz w:val="24"/>
          <w:szCs w:val="22"/>
          <w:lang w:val="zh-CN" w:bidi="zh-CN"/>
        </w:rPr>
      </w:pPr>
      <w:r>
        <w:rPr>
          <w:rFonts w:hint="eastAsia" w:ascii="宋体" w:hAnsi="宋体" w:cs="宋体"/>
          <w:sz w:val="24"/>
          <w:szCs w:val="22"/>
          <w:lang w:bidi="zh-CN"/>
        </w:rPr>
        <w:t>h.</w:t>
      </w:r>
      <w:r>
        <w:rPr>
          <w:rFonts w:hint="eastAsia" w:ascii="宋体" w:hAnsi="宋体" w:cs="宋体"/>
          <w:sz w:val="24"/>
          <w:szCs w:val="22"/>
          <w:lang w:val="zh-CN" w:bidi="zh-CN"/>
        </w:rPr>
        <w:t xml:space="preserve">负责主会场技术保障；   </w:t>
      </w:r>
    </w:p>
    <w:p w14:paraId="369D1DDC">
      <w:pPr>
        <w:widowControl/>
        <w:spacing w:line="360" w:lineRule="auto"/>
        <w:ind w:firstLine="480" w:firstLineChars="200"/>
        <w:jc w:val="left"/>
        <w:rPr>
          <w:rFonts w:ascii="宋体" w:hAnsi="宋体" w:cs="宋体"/>
          <w:sz w:val="24"/>
          <w:szCs w:val="22"/>
          <w:lang w:val="zh-CN" w:bidi="zh-CN"/>
        </w:rPr>
      </w:pPr>
      <w:r>
        <w:rPr>
          <w:rFonts w:hint="eastAsia" w:ascii="宋体" w:hAnsi="宋体" w:cs="宋体"/>
          <w:sz w:val="24"/>
          <w:szCs w:val="22"/>
          <w:lang w:bidi="zh-CN"/>
        </w:rPr>
        <w:t>i.</w:t>
      </w:r>
      <w:r>
        <w:rPr>
          <w:rFonts w:hint="eastAsia" w:ascii="宋体" w:hAnsi="宋体" w:cs="宋体"/>
          <w:sz w:val="24"/>
          <w:szCs w:val="22"/>
          <w:lang w:val="zh-CN" w:bidi="zh-CN"/>
        </w:rPr>
        <w:t xml:space="preserve">满足大会其他要求。 </w:t>
      </w:r>
    </w:p>
    <w:p w14:paraId="70686573">
      <w:pPr>
        <w:numPr>
          <w:ilvl w:val="0"/>
          <w:numId w:val="1"/>
        </w:numPr>
        <w:spacing w:line="360" w:lineRule="exact"/>
        <w:ind w:firstLine="480" w:firstLineChars="200"/>
        <w:rPr>
          <w:rFonts w:hint="eastAsia" w:ascii="宋体" w:hAnsi="宋体"/>
          <w:sz w:val="24"/>
          <w:szCs w:val="28"/>
        </w:rPr>
      </w:pPr>
      <w:r>
        <w:rPr>
          <w:rFonts w:hint="eastAsia" w:ascii="宋体" w:hAnsi="宋体"/>
          <w:sz w:val="24"/>
          <w:szCs w:val="28"/>
        </w:rPr>
        <w:t>技术标准建议</w:t>
      </w:r>
      <w:r>
        <w:rPr>
          <w:rFonts w:hint="eastAsia" w:ascii="宋体" w:hAnsi="宋体"/>
          <w:sz w:val="24"/>
          <w:szCs w:val="28"/>
          <w:lang w:eastAsia="zh-CN"/>
        </w:rPr>
        <w:t>：</w:t>
      </w:r>
    </w:p>
    <w:tbl>
      <w:tblPr>
        <w:tblStyle w:val="17"/>
        <w:tblpPr w:leftFromText="180" w:rightFromText="180" w:vertAnchor="text" w:horzAnchor="page" w:tblpXSpec="center" w:tblpY="402"/>
        <w:tblOverlap w:val="never"/>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3294"/>
        <w:gridCol w:w="2709"/>
        <w:gridCol w:w="1402"/>
        <w:gridCol w:w="1457"/>
      </w:tblGrid>
      <w:tr w14:paraId="19A0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A358">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EBC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08B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规格型号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906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1DA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 量</w:t>
            </w:r>
          </w:p>
        </w:tc>
      </w:tr>
      <w:tr w14:paraId="3F53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948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586698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酒店外围氛围营造</w:t>
            </w:r>
          </w:p>
        </w:tc>
      </w:tr>
      <w:tr w14:paraId="01EF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5B4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109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大会主背景板桁架</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710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8*3m*1组</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6ED62">
            <w:pPr>
              <w:jc w:val="center"/>
              <w:rPr>
                <w:rFonts w:hint="eastAsia" w:ascii="微软雅黑" w:hAnsi="微软雅黑" w:eastAsia="微软雅黑" w:cs="微软雅黑"/>
                <w:i w:val="0"/>
                <w:iCs w:val="0"/>
                <w:color w:val="000000"/>
                <w:sz w:val="20"/>
                <w:szCs w:val="20"/>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18945">
            <w:pPr>
              <w:jc w:val="center"/>
              <w:rPr>
                <w:rFonts w:hint="eastAsia" w:ascii="微软雅黑" w:hAnsi="微软雅黑" w:eastAsia="微软雅黑" w:cs="微软雅黑"/>
                <w:i w:val="0"/>
                <w:iCs w:val="0"/>
                <w:color w:val="000000"/>
                <w:sz w:val="20"/>
                <w:szCs w:val="20"/>
                <w:u w:val="none"/>
              </w:rPr>
            </w:pPr>
          </w:p>
        </w:tc>
      </w:tr>
      <w:tr w14:paraId="4BFE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7AE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8DD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大会主背景板画面</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B0C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8*3m*1个</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F41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966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r>
      <w:tr w14:paraId="4CFE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A52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9FF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注水道旗</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5F1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5m注水道旗，底座+画面</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FF1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DAE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2806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948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ABA07B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一楼大堂报到处</w:t>
            </w:r>
          </w:p>
        </w:tc>
      </w:tr>
      <w:tr w14:paraId="2684D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C9D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AAE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报到背景板桁架</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9CC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6.8*4*1组</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E40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FF8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w:t>
            </w:r>
          </w:p>
        </w:tc>
      </w:tr>
      <w:tr w14:paraId="43EB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409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922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报到背景板画面</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34B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7.1*4.3m*1个</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4E3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平方</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1C1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w:t>
            </w:r>
          </w:p>
        </w:tc>
      </w:tr>
      <w:tr w14:paraId="3F67C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260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EF9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射灯</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E5F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8个</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002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759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r>
      <w:tr w14:paraId="2F8A9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C67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602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1米线</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9A27F">
            <w:pPr>
              <w:jc w:val="center"/>
              <w:rPr>
                <w:rFonts w:hint="eastAsia" w:ascii="微软雅黑" w:hAnsi="微软雅黑" w:eastAsia="微软雅黑" w:cs="微软雅黑"/>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FD8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081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5FCA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948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1004DA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三楼会场走廊通道</w:t>
            </w:r>
          </w:p>
        </w:tc>
      </w:tr>
      <w:tr w14:paraId="3B75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C1A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10D4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电梯对面形象墙</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72E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背景墙、雕塑</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B1A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661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63C8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212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3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6938FB">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63C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射灯</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60E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C09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r>
      <w:tr w14:paraId="439B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AB6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3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9B14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单位展示</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82E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木质特装展示位，5*3m</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0BC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150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14:paraId="5D55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nil"/>
              <w:left w:val="single" w:color="000000" w:sz="4" w:space="0"/>
              <w:bottom w:val="single" w:color="000000" w:sz="4" w:space="0"/>
              <w:right w:val="single" w:color="000000" w:sz="4" w:space="0"/>
            </w:tcBorders>
            <w:shd w:val="clear" w:color="auto" w:fill="FFFFFF"/>
            <w:vAlign w:val="center"/>
          </w:tcPr>
          <w:p w14:paraId="5818AC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3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0A4B1C">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F3D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射灯</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FAF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2A9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w:t>
            </w:r>
          </w:p>
        </w:tc>
      </w:tr>
      <w:tr w14:paraId="6F0B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4DC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3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4579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过道端景</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021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背景墙、浮雕</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089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237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A737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nil"/>
              <w:left w:val="single" w:color="000000" w:sz="4" w:space="0"/>
              <w:bottom w:val="single" w:color="000000" w:sz="4" w:space="0"/>
              <w:right w:val="single" w:color="000000" w:sz="4" w:space="0"/>
            </w:tcBorders>
            <w:shd w:val="clear" w:color="auto" w:fill="FFFFFF"/>
            <w:vAlign w:val="center"/>
          </w:tcPr>
          <w:p w14:paraId="599DA9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3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7C8F27">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80A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射灯</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01F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DFA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r>
      <w:tr w14:paraId="0A1E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EE5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3294"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5BBEFB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安徽上市公司成果展</w:t>
            </w:r>
          </w:p>
        </w:tc>
        <w:tc>
          <w:tcPr>
            <w:tcW w:w="2709" w:type="dxa"/>
            <w:tcBorders>
              <w:top w:val="single" w:color="000000" w:sz="4" w:space="0"/>
              <w:left w:val="single" w:color="000000" w:sz="4" w:space="0"/>
              <w:bottom w:val="nil"/>
              <w:right w:val="single" w:color="000000" w:sz="4" w:space="0"/>
            </w:tcBorders>
            <w:shd w:val="clear" w:color="auto" w:fill="FFFFFF"/>
            <w:vAlign w:val="center"/>
          </w:tcPr>
          <w:p w14:paraId="3C72C1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展示背景板</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45574C7E">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木质特装+高清画面</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552A8E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平方</w:t>
            </w:r>
          </w:p>
        </w:tc>
      </w:tr>
      <w:tr w14:paraId="3B3F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18" w:type="dxa"/>
            <w:tcBorders>
              <w:top w:val="nil"/>
              <w:left w:val="single" w:color="000000" w:sz="4" w:space="0"/>
              <w:bottom w:val="single" w:color="000000" w:sz="4" w:space="0"/>
              <w:right w:val="single" w:color="000000" w:sz="4" w:space="0"/>
            </w:tcBorders>
            <w:shd w:val="clear" w:color="auto" w:fill="FFFFFF"/>
            <w:noWrap/>
            <w:vAlign w:val="center"/>
          </w:tcPr>
          <w:p w14:paraId="697FCB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329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309F2D26">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7F7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展示台</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2C5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木质特装+高清画面</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735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r>
      <w:tr w14:paraId="2BC2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nil"/>
              <w:right w:val="single" w:color="000000" w:sz="4" w:space="0"/>
            </w:tcBorders>
            <w:shd w:val="clear" w:color="auto" w:fill="FFFFFF"/>
            <w:noWrap/>
            <w:vAlign w:val="center"/>
          </w:tcPr>
          <w:p w14:paraId="2FEE5A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329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0BE6241E">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EC1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长条桌</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721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桌子+桌布</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26F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r>
      <w:tr w14:paraId="6171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D01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329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4B8A4236">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nil"/>
              <w:right w:val="single" w:color="000000" w:sz="4" w:space="0"/>
            </w:tcBorders>
            <w:shd w:val="clear" w:color="auto" w:fill="FFFFFF"/>
            <w:vAlign w:val="center"/>
          </w:tcPr>
          <w:p w14:paraId="3E7F77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贵宾椅</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7EFC27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椅子+椅套</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2AA7BB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r>
      <w:tr w14:paraId="3688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nil"/>
              <w:right w:val="single" w:color="000000" w:sz="4" w:space="0"/>
            </w:tcBorders>
            <w:shd w:val="clear" w:color="auto" w:fill="FFFFFF"/>
            <w:noWrap/>
            <w:vAlign w:val="center"/>
          </w:tcPr>
          <w:p w14:paraId="69719C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329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6F86BBAC">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nil"/>
              <w:right w:val="single" w:color="000000" w:sz="4" w:space="0"/>
            </w:tcBorders>
            <w:shd w:val="clear" w:color="auto" w:fill="FFFFFF"/>
            <w:vAlign w:val="center"/>
          </w:tcPr>
          <w:p w14:paraId="797884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射灯</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70587B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射灯</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3FD6C5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r>
      <w:tr w14:paraId="3AB6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F01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329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0BDA7595">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11D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3d平面设计</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B4E4E">
            <w:pPr>
              <w:jc w:val="center"/>
              <w:rPr>
                <w:rFonts w:hint="eastAsia" w:ascii="微软雅黑" w:hAnsi="微软雅黑" w:eastAsia="微软雅黑" w:cs="微软雅黑"/>
                <w:i w:val="0"/>
                <w:iCs w:val="0"/>
                <w:color w:val="000000"/>
                <w:sz w:val="20"/>
                <w:szCs w:val="20"/>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C42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14:paraId="0264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948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BD05BE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主会场</w:t>
            </w:r>
          </w:p>
        </w:tc>
      </w:tr>
      <w:tr w14:paraId="4B49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8578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D133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主背景</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F97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P3高清LED大屏 35*5m</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6AC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平方</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1FE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175</w:t>
            </w:r>
          </w:p>
        </w:tc>
      </w:tr>
      <w:tr w14:paraId="3E59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0EE384">
            <w:pPr>
              <w:jc w:val="center"/>
              <w:rPr>
                <w:rFonts w:hint="eastAsia" w:ascii="微软雅黑" w:hAnsi="微软雅黑" w:eastAsia="微软雅黑" w:cs="微软雅黑"/>
                <w:i w:val="0"/>
                <w:iCs w:val="0"/>
                <w:color w:val="000000"/>
                <w:sz w:val="20"/>
                <w:szCs w:val="20"/>
                <w:u w:val="none"/>
              </w:rPr>
            </w:pPr>
          </w:p>
        </w:tc>
        <w:tc>
          <w:tcPr>
            <w:tcW w:w="3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1CBF06">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109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服务器</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5AB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A99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7DB3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8F40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3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D50A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舞台区</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FCB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铝合金主舞台   35*6m</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14A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平方</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A6B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210</w:t>
            </w:r>
          </w:p>
        </w:tc>
      </w:tr>
      <w:tr w14:paraId="6DCA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22F87A">
            <w:pPr>
              <w:jc w:val="center"/>
              <w:rPr>
                <w:rFonts w:hint="eastAsia" w:ascii="微软雅黑" w:hAnsi="微软雅黑" w:eastAsia="微软雅黑" w:cs="微软雅黑"/>
                <w:i w:val="0"/>
                <w:iCs w:val="0"/>
                <w:color w:val="000000"/>
                <w:sz w:val="20"/>
                <w:szCs w:val="20"/>
                <w:u w:val="none"/>
              </w:rPr>
            </w:pPr>
          </w:p>
        </w:tc>
        <w:tc>
          <w:tcPr>
            <w:tcW w:w="3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8383CA">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B38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舞台前口立体字</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13C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697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4D4E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942DC0">
            <w:pPr>
              <w:jc w:val="center"/>
              <w:rPr>
                <w:rFonts w:hint="eastAsia" w:ascii="微软雅黑" w:hAnsi="微软雅黑" w:eastAsia="微软雅黑" w:cs="微软雅黑"/>
                <w:i w:val="0"/>
                <w:iCs w:val="0"/>
                <w:color w:val="000000"/>
                <w:sz w:val="20"/>
                <w:szCs w:val="20"/>
                <w:u w:val="none"/>
              </w:rPr>
            </w:pPr>
          </w:p>
        </w:tc>
        <w:tc>
          <w:tcPr>
            <w:tcW w:w="3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90101">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6C3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舞台前口台阶20m</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2D0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0CC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24E7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7D1272">
            <w:pPr>
              <w:jc w:val="center"/>
              <w:rPr>
                <w:rFonts w:hint="eastAsia" w:ascii="微软雅黑" w:hAnsi="微软雅黑" w:eastAsia="微软雅黑" w:cs="微软雅黑"/>
                <w:i w:val="0"/>
                <w:iCs w:val="0"/>
                <w:color w:val="000000"/>
                <w:sz w:val="20"/>
                <w:szCs w:val="20"/>
                <w:u w:val="none"/>
              </w:rPr>
            </w:pPr>
          </w:p>
        </w:tc>
        <w:tc>
          <w:tcPr>
            <w:tcW w:w="3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8D8721">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963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舞台地毯</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A90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平方</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265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296</w:t>
            </w:r>
          </w:p>
        </w:tc>
      </w:tr>
      <w:tr w14:paraId="75A4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vMerge w:val="restart"/>
            <w:tcBorders>
              <w:top w:val="single" w:color="000000" w:sz="4" w:space="0"/>
              <w:left w:val="single" w:color="000000" w:sz="4" w:space="0"/>
              <w:bottom w:val="nil"/>
              <w:right w:val="single" w:color="000000" w:sz="4" w:space="0"/>
            </w:tcBorders>
            <w:shd w:val="clear" w:color="auto" w:fill="FFFFFF"/>
            <w:vAlign w:val="center"/>
          </w:tcPr>
          <w:p w14:paraId="4BD57F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3294" w:type="dxa"/>
            <w:vMerge w:val="restart"/>
            <w:tcBorders>
              <w:top w:val="nil"/>
              <w:left w:val="single" w:color="000000" w:sz="4" w:space="0"/>
              <w:bottom w:val="nil"/>
              <w:right w:val="single" w:color="000000" w:sz="4" w:space="0"/>
            </w:tcBorders>
            <w:shd w:val="clear" w:color="auto" w:fill="FFFFFF"/>
            <w:vAlign w:val="center"/>
          </w:tcPr>
          <w:p w14:paraId="271A2D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音响</w:t>
            </w:r>
          </w:p>
        </w:tc>
        <w:tc>
          <w:tcPr>
            <w:tcW w:w="2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F5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数字调音台(32路)</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379945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12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64120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vMerge w:val="continue"/>
            <w:tcBorders>
              <w:top w:val="single" w:color="000000" w:sz="4" w:space="0"/>
              <w:left w:val="single" w:color="000000" w:sz="4" w:space="0"/>
              <w:bottom w:val="nil"/>
              <w:right w:val="single" w:color="000000" w:sz="4" w:space="0"/>
            </w:tcBorders>
            <w:shd w:val="clear" w:color="auto" w:fill="FFFFFF"/>
            <w:vAlign w:val="center"/>
          </w:tcPr>
          <w:p w14:paraId="610C1A6B">
            <w:pPr>
              <w:jc w:val="center"/>
              <w:rPr>
                <w:rFonts w:hint="eastAsia" w:ascii="微软雅黑" w:hAnsi="微软雅黑" w:eastAsia="微软雅黑" w:cs="微软雅黑"/>
                <w:i w:val="0"/>
                <w:iCs w:val="0"/>
                <w:color w:val="000000"/>
                <w:sz w:val="20"/>
                <w:szCs w:val="20"/>
                <w:u w:val="none"/>
              </w:rPr>
            </w:pPr>
          </w:p>
        </w:tc>
        <w:tc>
          <w:tcPr>
            <w:tcW w:w="3294" w:type="dxa"/>
            <w:vMerge w:val="continue"/>
            <w:tcBorders>
              <w:top w:val="nil"/>
              <w:left w:val="single" w:color="000000" w:sz="4" w:space="0"/>
              <w:bottom w:val="nil"/>
              <w:right w:val="single" w:color="000000" w:sz="4" w:space="0"/>
            </w:tcBorders>
            <w:shd w:val="clear" w:color="auto" w:fill="FFFFFF"/>
            <w:vAlign w:val="center"/>
          </w:tcPr>
          <w:p w14:paraId="481BE0D8">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13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进口全频线阵音响</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67DBB0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9A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r>
      <w:tr w14:paraId="1A77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vMerge w:val="continue"/>
            <w:tcBorders>
              <w:top w:val="single" w:color="000000" w:sz="4" w:space="0"/>
              <w:left w:val="single" w:color="000000" w:sz="4" w:space="0"/>
              <w:bottom w:val="nil"/>
              <w:right w:val="single" w:color="000000" w:sz="4" w:space="0"/>
            </w:tcBorders>
            <w:shd w:val="clear" w:color="auto" w:fill="FFFFFF"/>
            <w:vAlign w:val="center"/>
          </w:tcPr>
          <w:p w14:paraId="1E192780">
            <w:pPr>
              <w:jc w:val="center"/>
              <w:rPr>
                <w:rFonts w:hint="eastAsia" w:ascii="微软雅黑" w:hAnsi="微软雅黑" w:eastAsia="微软雅黑" w:cs="微软雅黑"/>
                <w:i w:val="0"/>
                <w:iCs w:val="0"/>
                <w:color w:val="000000"/>
                <w:sz w:val="20"/>
                <w:szCs w:val="20"/>
                <w:u w:val="none"/>
              </w:rPr>
            </w:pPr>
          </w:p>
        </w:tc>
        <w:tc>
          <w:tcPr>
            <w:tcW w:w="3294" w:type="dxa"/>
            <w:vMerge w:val="continue"/>
            <w:tcBorders>
              <w:top w:val="nil"/>
              <w:left w:val="single" w:color="000000" w:sz="4" w:space="0"/>
              <w:bottom w:val="nil"/>
              <w:right w:val="single" w:color="000000" w:sz="4" w:space="0"/>
            </w:tcBorders>
            <w:shd w:val="clear" w:color="auto" w:fill="FFFFFF"/>
            <w:vAlign w:val="center"/>
          </w:tcPr>
          <w:p w14:paraId="353DBD09">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E9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进口线阵低音音响</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0DD5A9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E8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723B2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vMerge w:val="continue"/>
            <w:tcBorders>
              <w:top w:val="single" w:color="000000" w:sz="4" w:space="0"/>
              <w:left w:val="single" w:color="000000" w:sz="4" w:space="0"/>
              <w:bottom w:val="nil"/>
              <w:right w:val="single" w:color="000000" w:sz="4" w:space="0"/>
            </w:tcBorders>
            <w:shd w:val="clear" w:color="auto" w:fill="FFFFFF"/>
            <w:vAlign w:val="center"/>
          </w:tcPr>
          <w:p w14:paraId="10536AE2">
            <w:pPr>
              <w:jc w:val="center"/>
              <w:rPr>
                <w:rFonts w:hint="eastAsia" w:ascii="微软雅黑" w:hAnsi="微软雅黑" w:eastAsia="微软雅黑" w:cs="微软雅黑"/>
                <w:i w:val="0"/>
                <w:iCs w:val="0"/>
                <w:color w:val="000000"/>
                <w:sz w:val="20"/>
                <w:szCs w:val="20"/>
                <w:u w:val="none"/>
              </w:rPr>
            </w:pPr>
          </w:p>
        </w:tc>
        <w:tc>
          <w:tcPr>
            <w:tcW w:w="3294" w:type="dxa"/>
            <w:vMerge w:val="continue"/>
            <w:tcBorders>
              <w:top w:val="nil"/>
              <w:left w:val="single" w:color="000000" w:sz="4" w:space="0"/>
              <w:bottom w:val="nil"/>
              <w:right w:val="single" w:color="000000" w:sz="4" w:space="0"/>
            </w:tcBorders>
            <w:shd w:val="clear" w:color="auto" w:fill="FFFFFF"/>
            <w:vAlign w:val="center"/>
          </w:tcPr>
          <w:p w14:paraId="6291A28D">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45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进口中置音响</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33DE39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D6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098C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vMerge w:val="continue"/>
            <w:tcBorders>
              <w:top w:val="single" w:color="000000" w:sz="4" w:space="0"/>
              <w:left w:val="single" w:color="000000" w:sz="4" w:space="0"/>
              <w:bottom w:val="nil"/>
              <w:right w:val="single" w:color="000000" w:sz="4" w:space="0"/>
            </w:tcBorders>
            <w:shd w:val="clear" w:color="auto" w:fill="FFFFFF"/>
            <w:vAlign w:val="center"/>
          </w:tcPr>
          <w:p w14:paraId="4071EE6F">
            <w:pPr>
              <w:jc w:val="center"/>
              <w:rPr>
                <w:rFonts w:hint="eastAsia" w:ascii="微软雅黑" w:hAnsi="微软雅黑" w:eastAsia="微软雅黑" w:cs="微软雅黑"/>
                <w:i w:val="0"/>
                <w:iCs w:val="0"/>
                <w:color w:val="000000"/>
                <w:sz w:val="20"/>
                <w:szCs w:val="20"/>
                <w:u w:val="none"/>
              </w:rPr>
            </w:pPr>
          </w:p>
        </w:tc>
        <w:tc>
          <w:tcPr>
            <w:tcW w:w="3294" w:type="dxa"/>
            <w:vMerge w:val="continue"/>
            <w:tcBorders>
              <w:top w:val="nil"/>
              <w:left w:val="single" w:color="000000" w:sz="4" w:space="0"/>
              <w:bottom w:val="nil"/>
              <w:right w:val="single" w:color="000000" w:sz="4" w:space="0"/>
            </w:tcBorders>
            <w:shd w:val="clear" w:color="auto" w:fill="FFFFFF"/>
            <w:vAlign w:val="center"/>
          </w:tcPr>
          <w:p w14:paraId="5D81A142">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C0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返送音响</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59EAE5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02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0C6D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vMerge w:val="continue"/>
            <w:tcBorders>
              <w:top w:val="single" w:color="000000" w:sz="4" w:space="0"/>
              <w:left w:val="single" w:color="000000" w:sz="4" w:space="0"/>
              <w:bottom w:val="nil"/>
              <w:right w:val="single" w:color="000000" w:sz="4" w:space="0"/>
            </w:tcBorders>
            <w:shd w:val="clear" w:color="auto" w:fill="FFFFFF"/>
            <w:vAlign w:val="center"/>
          </w:tcPr>
          <w:p w14:paraId="0702A209">
            <w:pPr>
              <w:jc w:val="center"/>
              <w:rPr>
                <w:rFonts w:hint="eastAsia" w:ascii="微软雅黑" w:hAnsi="微软雅黑" w:eastAsia="微软雅黑" w:cs="微软雅黑"/>
                <w:i w:val="0"/>
                <w:iCs w:val="0"/>
                <w:color w:val="000000"/>
                <w:sz w:val="20"/>
                <w:szCs w:val="20"/>
                <w:u w:val="none"/>
              </w:rPr>
            </w:pPr>
          </w:p>
        </w:tc>
        <w:tc>
          <w:tcPr>
            <w:tcW w:w="3294" w:type="dxa"/>
            <w:vMerge w:val="continue"/>
            <w:tcBorders>
              <w:top w:val="nil"/>
              <w:left w:val="single" w:color="000000" w:sz="4" w:space="0"/>
              <w:bottom w:val="nil"/>
              <w:right w:val="single" w:color="000000" w:sz="4" w:space="0"/>
            </w:tcBorders>
            <w:shd w:val="clear" w:color="auto" w:fill="FFFFFF"/>
            <w:vAlign w:val="center"/>
          </w:tcPr>
          <w:p w14:paraId="58CDC356">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1C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手持话筒</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45BF2E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7F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r>
      <w:tr w14:paraId="037B7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vMerge w:val="continue"/>
            <w:tcBorders>
              <w:top w:val="single" w:color="000000" w:sz="4" w:space="0"/>
              <w:left w:val="single" w:color="000000" w:sz="4" w:space="0"/>
              <w:bottom w:val="nil"/>
              <w:right w:val="single" w:color="000000" w:sz="4" w:space="0"/>
            </w:tcBorders>
            <w:shd w:val="clear" w:color="auto" w:fill="FFFFFF"/>
            <w:vAlign w:val="center"/>
          </w:tcPr>
          <w:p w14:paraId="600CA7DF">
            <w:pPr>
              <w:jc w:val="center"/>
              <w:rPr>
                <w:rFonts w:hint="eastAsia" w:ascii="微软雅黑" w:hAnsi="微软雅黑" w:eastAsia="微软雅黑" w:cs="微软雅黑"/>
                <w:i w:val="0"/>
                <w:iCs w:val="0"/>
                <w:color w:val="000000"/>
                <w:sz w:val="20"/>
                <w:szCs w:val="20"/>
                <w:u w:val="none"/>
              </w:rPr>
            </w:pPr>
          </w:p>
        </w:tc>
        <w:tc>
          <w:tcPr>
            <w:tcW w:w="3294" w:type="dxa"/>
            <w:vMerge w:val="continue"/>
            <w:tcBorders>
              <w:top w:val="nil"/>
              <w:left w:val="single" w:color="000000" w:sz="4" w:space="0"/>
              <w:bottom w:val="nil"/>
              <w:right w:val="single" w:color="000000" w:sz="4" w:space="0"/>
            </w:tcBorders>
            <w:shd w:val="clear" w:color="auto" w:fill="FFFFFF"/>
            <w:vAlign w:val="center"/>
          </w:tcPr>
          <w:p w14:paraId="03D0A556">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F2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头戴话筒</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6F12E1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5D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58BA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5D7E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3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BAB0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灯光</w:t>
            </w:r>
          </w:p>
        </w:tc>
        <w:tc>
          <w:tcPr>
            <w:tcW w:w="2709" w:type="dxa"/>
            <w:tcBorders>
              <w:top w:val="single" w:color="000000" w:sz="4" w:space="0"/>
              <w:left w:val="nil"/>
              <w:bottom w:val="single" w:color="000000" w:sz="4" w:space="0"/>
              <w:right w:val="single" w:color="000000" w:sz="4" w:space="0"/>
            </w:tcBorders>
            <w:shd w:val="clear" w:color="auto" w:fill="FFFFFF"/>
            <w:vAlign w:val="center"/>
          </w:tcPr>
          <w:p w14:paraId="1C1FB6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truss架</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274D85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7B9482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w:t>
            </w:r>
          </w:p>
        </w:tc>
      </w:tr>
      <w:tr w14:paraId="56E2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ECA587">
            <w:pPr>
              <w:jc w:val="center"/>
              <w:rPr>
                <w:rFonts w:hint="eastAsia" w:ascii="微软雅黑" w:hAnsi="微软雅黑" w:eastAsia="微软雅黑" w:cs="微软雅黑"/>
                <w:i w:val="0"/>
                <w:iCs w:val="0"/>
                <w:color w:val="000000"/>
                <w:sz w:val="20"/>
                <w:szCs w:val="20"/>
                <w:u w:val="none"/>
              </w:rPr>
            </w:pPr>
          </w:p>
        </w:tc>
        <w:tc>
          <w:tcPr>
            <w:tcW w:w="3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408520">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nil"/>
              <w:bottom w:val="single" w:color="000000" w:sz="4" w:space="0"/>
              <w:right w:val="single" w:color="000000" w:sz="4" w:space="0"/>
            </w:tcBorders>
            <w:shd w:val="clear" w:color="auto" w:fill="FFFFFF"/>
            <w:vAlign w:val="center"/>
          </w:tcPr>
          <w:p w14:paraId="6CB1DF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LED帕灯</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3BE28C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1F789A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r>
      <w:tr w14:paraId="2315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E86E52">
            <w:pPr>
              <w:jc w:val="center"/>
              <w:rPr>
                <w:rFonts w:hint="eastAsia" w:ascii="微软雅黑" w:hAnsi="微软雅黑" w:eastAsia="微软雅黑" w:cs="微软雅黑"/>
                <w:i w:val="0"/>
                <w:iCs w:val="0"/>
                <w:color w:val="000000"/>
                <w:sz w:val="20"/>
                <w:szCs w:val="20"/>
                <w:u w:val="none"/>
              </w:rPr>
            </w:pPr>
          </w:p>
        </w:tc>
        <w:tc>
          <w:tcPr>
            <w:tcW w:w="3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DA78A6">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nil"/>
              <w:bottom w:val="single" w:color="000000" w:sz="4" w:space="0"/>
              <w:right w:val="single" w:color="000000" w:sz="4" w:space="0"/>
            </w:tcBorders>
            <w:shd w:val="clear" w:color="auto" w:fill="FFFFFF"/>
            <w:vAlign w:val="center"/>
          </w:tcPr>
          <w:p w14:paraId="6F14FD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光束</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5A81DC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60C451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r>
      <w:tr w14:paraId="544F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F56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3294" w:type="dxa"/>
            <w:tcBorders>
              <w:top w:val="single" w:color="000000" w:sz="4" w:space="0"/>
              <w:left w:val="single" w:color="000000" w:sz="4" w:space="0"/>
              <w:bottom w:val="nil"/>
              <w:right w:val="single" w:color="000000" w:sz="4" w:space="0"/>
            </w:tcBorders>
            <w:shd w:val="clear" w:color="auto" w:fill="FFFFFF"/>
            <w:vAlign w:val="center"/>
          </w:tcPr>
          <w:p w14:paraId="0E638C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白色皮沙发</w:t>
            </w:r>
          </w:p>
        </w:tc>
        <w:tc>
          <w:tcPr>
            <w:tcW w:w="2709" w:type="dxa"/>
            <w:tcBorders>
              <w:top w:val="single" w:color="000000" w:sz="4" w:space="0"/>
              <w:left w:val="nil"/>
              <w:bottom w:val="single" w:color="000000" w:sz="4" w:space="0"/>
              <w:right w:val="single" w:color="000000" w:sz="4" w:space="0"/>
            </w:tcBorders>
            <w:shd w:val="clear" w:color="auto" w:fill="FFFFFF"/>
            <w:vAlign w:val="center"/>
          </w:tcPr>
          <w:p w14:paraId="464B3B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论坛用中式原木靠椅</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3FDA2F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327837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r>
      <w:tr w14:paraId="5985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B0C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3294" w:type="dxa"/>
            <w:tcBorders>
              <w:top w:val="single" w:color="000000" w:sz="4" w:space="0"/>
              <w:left w:val="single" w:color="000000" w:sz="4" w:space="0"/>
              <w:bottom w:val="nil"/>
              <w:right w:val="single" w:color="000000" w:sz="4" w:space="0"/>
            </w:tcBorders>
            <w:shd w:val="clear" w:color="auto" w:fill="FFFFFF"/>
            <w:vAlign w:val="center"/>
          </w:tcPr>
          <w:p w14:paraId="6FBF05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白色茶几</w:t>
            </w:r>
          </w:p>
        </w:tc>
        <w:tc>
          <w:tcPr>
            <w:tcW w:w="2709" w:type="dxa"/>
            <w:tcBorders>
              <w:top w:val="single" w:color="000000" w:sz="4" w:space="0"/>
              <w:left w:val="nil"/>
              <w:bottom w:val="single" w:color="000000" w:sz="4" w:space="0"/>
              <w:right w:val="single" w:color="000000" w:sz="4" w:space="0"/>
            </w:tcBorders>
            <w:shd w:val="clear" w:color="auto" w:fill="FFFFFF"/>
            <w:vAlign w:val="center"/>
          </w:tcPr>
          <w:p w14:paraId="46EBF9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论坛用中式原木茶几</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5A6B86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0CEAFA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r>
      <w:tr w14:paraId="3B511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A07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3294" w:type="dxa"/>
            <w:tcBorders>
              <w:top w:val="single" w:color="000000" w:sz="4" w:space="0"/>
              <w:left w:val="single" w:color="000000" w:sz="4" w:space="0"/>
              <w:bottom w:val="nil"/>
              <w:right w:val="single" w:color="000000" w:sz="4" w:space="0"/>
            </w:tcBorders>
            <w:shd w:val="clear" w:color="auto" w:fill="FFFFFF"/>
            <w:vAlign w:val="center"/>
          </w:tcPr>
          <w:p w14:paraId="4A2B58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中南海沙发椅</w:t>
            </w:r>
          </w:p>
        </w:tc>
        <w:tc>
          <w:tcPr>
            <w:tcW w:w="2709" w:type="dxa"/>
            <w:tcBorders>
              <w:top w:val="single" w:color="000000" w:sz="4" w:space="0"/>
              <w:left w:val="nil"/>
              <w:bottom w:val="single" w:color="000000" w:sz="4" w:space="0"/>
              <w:right w:val="single" w:color="000000" w:sz="4" w:space="0"/>
            </w:tcBorders>
            <w:shd w:val="clear" w:color="auto" w:fill="FFFFFF"/>
            <w:vAlign w:val="center"/>
          </w:tcPr>
          <w:p w14:paraId="69F3A4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中南海靠背会议大沙发</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413E37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1CDBB0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4D08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AFF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3294" w:type="dxa"/>
            <w:tcBorders>
              <w:top w:val="single" w:color="000000" w:sz="4" w:space="0"/>
              <w:left w:val="single" w:color="000000" w:sz="4" w:space="0"/>
              <w:bottom w:val="nil"/>
              <w:right w:val="single" w:color="000000" w:sz="4" w:space="0"/>
            </w:tcBorders>
            <w:shd w:val="clear" w:color="auto" w:fill="FFFFFF"/>
            <w:vAlign w:val="center"/>
          </w:tcPr>
          <w:p w14:paraId="79D09B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红木茶几</w:t>
            </w:r>
          </w:p>
        </w:tc>
        <w:tc>
          <w:tcPr>
            <w:tcW w:w="2709" w:type="dxa"/>
            <w:tcBorders>
              <w:top w:val="single" w:color="000000" w:sz="4" w:space="0"/>
              <w:left w:val="nil"/>
              <w:bottom w:val="single" w:color="000000" w:sz="4" w:space="0"/>
              <w:right w:val="single" w:color="000000" w:sz="4" w:space="0"/>
            </w:tcBorders>
            <w:shd w:val="clear" w:color="auto" w:fill="FFFFFF"/>
            <w:vAlign w:val="center"/>
          </w:tcPr>
          <w:p w14:paraId="35DB95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中南海会议沙发配套茶几</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514B6D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73292D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r>
      <w:tr w14:paraId="4BD8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948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CBE588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影像AV</w:t>
            </w:r>
          </w:p>
        </w:tc>
      </w:tr>
      <w:tr w14:paraId="1452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0B2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FD4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摄像</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2A1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主机位1个，短视频1个</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5CF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AD3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15D4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D7E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3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C39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摄影</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F74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专业摄影师</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A7B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AE5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7DCB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60E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3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45A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摇臂</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55870">
            <w:pPr>
              <w:jc w:val="center"/>
              <w:rPr>
                <w:rFonts w:hint="eastAsia" w:ascii="微软雅黑" w:hAnsi="微软雅黑" w:eastAsia="微软雅黑" w:cs="微软雅黑"/>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1F5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3D3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214F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306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329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27E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照片直播</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27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照片直播，含网络和平台</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84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5C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4D21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B25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32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8BA91">
            <w:pPr>
              <w:jc w:val="center"/>
              <w:rPr>
                <w:rFonts w:hint="eastAsia" w:ascii="微软雅黑" w:hAnsi="微软雅黑" w:eastAsia="微软雅黑" w:cs="微软雅黑"/>
                <w:i w:val="0"/>
                <w:iCs w:val="0"/>
                <w:color w:val="000000"/>
                <w:sz w:val="20"/>
                <w:szCs w:val="20"/>
                <w:u w:val="none"/>
              </w:rPr>
            </w:pP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7F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现场后期精修图</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3D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5D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820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61C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3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D4D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导播台</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71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高清导播台</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46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DF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5196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55F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3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A7A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视频设计制作</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55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“安徽上市公司发展报告2025”发布视频</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BED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180s</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96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753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8BA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66A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开场视频</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FB7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剪辑+特效</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153C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60s</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ED8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4699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75A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3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0C6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发布仪式物料</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3C8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“安徽上市公司发展报告2025”发布仪式物料启动柱+道具</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71E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5E8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137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14BC9">
            <w:pPr>
              <w:jc w:val="center"/>
              <w:rPr>
                <w:rFonts w:hint="eastAsia" w:ascii="微软雅黑" w:hAnsi="微软雅黑" w:eastAsia="微软雅黑" w:cs="微软雅黑"/>
                <w:b/>
                <w:bCs/>
                <w:i w:val="0"/>
                <w:iCs w:val="0"/>
                <w:color w:val="000000"/>
                <w:sz w:val="20"/>
                <w:szCs w:val="20"/>
                <w:u w:val="none"/>
              </w:rPr>
            </w:pPr>
          </w:p>
        </w:tc>
        <w:tc>
          <w:tcPr>
            <w:tcW w:w="886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6EED5C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其它</w:t>
            </w:r>
          </w:p>
        </w:tc>
      </w:tr>
      <w:tr w14:paraId="679A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68A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4E3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麦标手卡</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DFC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活动配套物料</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6B2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9BF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3C7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629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492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席卡设计制作</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20C7E">
            <w:pPr>
              <w:jc w:val="center"/>
              <w:rPr>
                <w:rFonts w:hint="eastAsia" w:ascii="微软雅黑" w:hAnsi="微软雅黑" w:eastAsia="微软雅黑" w:cs="微软雅黑"/>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093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B1B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w:t>
            </w:r>
          </w:p>
        </w:tc>
      </w:tr>
      <w:tr w14:paraId="68E8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581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7F3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导视牌</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D8322">
            <w:pPr>
              <w:jc w:val="center"/>
              <w:rPr>
                <w:rFonts w:hint="eastAsia" w:ascii="微软雅黑" w:hAnsi="微软雅黑" w:eastAsia="微软雅黑" w:cs="微软雅黑"/>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8AF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561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14:paraId="22BB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A3F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3294" w:type="dxa"/>
            <w:tcBorders>
              <w:top w:val="single" w:color="000000" w:sz="4" w:space="0"/>
              <w:left w:val="single" w:color="000000" w:sz="4" w:space="0"/>
              <w:bottom w:val="nil"/>
              <w:right w:val="single" w:color="000000" w:sz="4" w:space="0"/>
            </w:tcBorders>
            <w:shd w:val="clear" w:color="auto" w:fill="FFFFFF"/>
            <w:vAlign w:val="center"/>
          </w:tcPr>
          <w:p w14:paraId="073287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邀请函设计制作</w:t>
            </w:r>
          </w:p>
        </w:tc>
        <w:tc>
          <w:tcPr>
            <w:tcW w:w="2709" w:type="dxa"/>
            <w:tcBorders>
              <w:top w:val="single" w:color="000000" w:sz="4" w:space="0"/>
              <w:left w:val="nil"/>
              <w:bottom w:val="single" w:color="000000" w:sz="4" w:space="0"/>
              <w:right w:val="single" w:color="000000" w:sz="4" w:space="0"/>
            </w:tcBorders>
            <w:shd w:val="clear" w:color="auto" w:fill="FFFFFF"/>
            <w:vAlign w:val="center"/>
          </w:tcPr>
          <w:p w14:paraId="3C54E3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特种纸印刷横切</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3086C3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0F10C5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w:t>
            </w:r>
          </w:p>
        </w:tc>
      </w:tr>
      <w:tr w14:paraId="7A9C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177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3294" w:type="dxa"/>
            <w:tcBorders>
              <w:top w:val="single" w:color="000000" w:sz="4" w:space="0"/>
              <w:left w:val="single" w:color="000000" w:sz="4" w:space="0"/>
              <w:bottom w:val="nil"/>
              <w:right w:val="single" w:color="000000" w:sz="4" w:space="0"/>
            </w:tcBorders>
            <w:shd w:val="clear" w:color="auto" w:fill="FFFFFF"/>
            <w:vAlign w:val="center"/>
          </w:tcPr>
          <w:p w14:paraId="587C87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演讲台订制</w:t>
            </w:r>
          </w:p>
        </w:tc>
        <w:tc>
          <w:tcPr>
            <w:tcW w:w="2709" w:type="dxa"/>
            <w:tcBorders>
              <w:top w:val="single" w:color="000000" w:sz="4" w:space="0"/>
              <w:left w:val="nil"/>
              <w:bottom w:val="single" w:color="000000" w:sz="4" w:space="0"/>
              <w:right w:val="single" w:color="000000" w:sz="4" w:space="0"/>
            </w:tcBorders>
            <w:shd w:val="clear" w:color="auto" w:fill="FFFFFF"/>
            <w:vAlign w:val="center"/>
          </w:tcPr>
          <w:p w14:paraId="39C3C7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会议需求</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0A014D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402285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7BD0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7E1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188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媒体围挡桁架</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400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U型，1.4+5.2+1.4m*1.2m*1组</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CA1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6A4A74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r>
      <w:tr w14:paraId="6F50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42A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5B0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一米线</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F341B">
            <w:pPr>
              <w:jc w:val="center"/>
              <w:rPr>
                <w:rFonts w:hint="eastAsia" w:ascii="微软雅黑" w:hAnsi="微软雅黑" w:eastAsia="微软雅黑" w:cs="微软雅黑"/>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356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270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r>
      <w:tr w14:paraId="6B7E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021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3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8C7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礼仪</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C71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专业礼仪</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AB7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867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7EF7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B06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D90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媒体证、工作证、嘉宾证</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AFA3D">
            <w:pPr>
              <w:jc w:val="center"/>
              <w:rPr>
                <w:rFonts w:hint="eastAsia" w:ascii="微软雅黑" w:hAnsi="微软雅黑" w:eastAsia="微软雅黑" w:cs="微软雅黑"/>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9A7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010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w:t>
            </w:r>
          </w:p>
        </w:tc>
      </w:tr>
      <w:tr w14:paraId="1238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A11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5E5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手提袋</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91C5A">
            <w:pPr>
              <w:jc w:val="center"/>
              <w:rPr>
                <w:rFonts w:hint="eastAsia" w:ascii="微软雅黑" w:hAnsi="微软雅黑" w:eastAsia="微软雅黑" w:cs="微软雅黑"/>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DE6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2F6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r>
      <w:tr w14:paraId="747F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8FF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B2A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安检门</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4CD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常规安检门</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2C1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0AEB41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r>
      <w:tr w14:paraId="677B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A4A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730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保安人员</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5B7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专业保安，6个</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FC9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78EDBE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14:paraId="1105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8E7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177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媒体围挡桁架</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C6C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7*1.2m*1组</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915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AF2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627A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942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144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媒体围挡画面</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677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7*1.2m*1组</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450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平方</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D70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8.4</w:t>
            </w:r>
          </w:p>
        </w:tc>
      </w:tr>
      <w:tr w14:paraId="79593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20F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3294" w:type="dxa"/>
            <w:tcBorders>
              <w:top w:val="single" w:color="000000" w:sz="4" w:space="0"/>
              <w:left w:val="single" w:color="000000" w:sz="4" w:space="0"/>
              <w:bottom w:val="nil"/>
              <w:right w:val="single" w:color="000000" w:sz="4" w:space="0"/>
            </w:tcBorders>
            <w:shd w:val="clear" w:color="auto" w:fill="FFFFFF"/>
            <w:vAlign w:val="center"/>
          </w:tcPr>
          <w:p w14:paraId="737C1D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控台围挡桁架</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8C9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7*1.2m*1组</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50E73C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1064FB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4C14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2DB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3294" w:type="dxa"/>
            <w:tcBorders>
              <w:top w:val="single" w:color="000000" w:sz="4" w:space="0"/>
              <w:left w:val="single" w:color="000000" w:sz="4" w:space="0"/>
              <w:bottom w:val="nil"/>
              <w:right w:val="single" w:color="000000" w:sz="4" w:space="0"/>
            </w:tcBorders>
            <w:shd w:val="clear" w:color="auto" w:fill="FFFFFF"/>
            <w:vAlign w:val="center"/>
          </w:tcPr>
          <w:p w14:paraId="6EA119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控台围挡画面</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737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7*1.2m*1组</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03E787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平方</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5F8B5C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8.4</w:t>
            </w:r>
          </w:p>
        </w:tc>
      </w:tr>
      <w:tr w14:paraId="3DB9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C0F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3294" w:type="dxa"/>
            <w:tcBorders>
              <w:top w:val="single" w:color="000000" w:sz="4" w:space="0"/>
              <w:left w:val="single" w:color="000000" w:sz="4" w:space="0"/>
              <w:bottom w:val="nil"/>
              <w:right w:val="single" w:color="000000" w:sz="4" w:space="0"/>
            </w:tcBorders>
            <w:shd w:val="clear" w:color="auto" w:fill="FFFFFF"/>
            <w:vAlign w:val="center"/>
          </w:tcPr>
          <w:p w14:paraId="4198B0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座位图展架</w:t>
            </w:r>
          </w:p>
        </w:tc>
        <w:tc>
          <w:tcPr>
            <w:tcW w:w="2709" w:type="dxa"/>
            <w:tcBorders>
              <w:top w:val="single" w:color="000000" w:sz="4" w:space="0"/>
              <w:left w:val="nil"/>
              <w:bottom w:val="single" w:color="000000" w:sz="4" w:space="0"/>
              <w:right w:val="single" w:color="000000" w:sz="4" w:space="0"/>
            </w:tcBorders>
            <w:shd w:val="clear" w:color="auto" w:fill="FFFFFF"/>
            <w:vAlign w:val="center"/>
          </w:tcPr>
          <w:p w14:paraId="4A6B44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展架加画面</w:t>
            </w: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083AFD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33B1C4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62739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2D8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3294" w:type="dxa"/>
            <w:tcBorders>
              <w:top w:val="single" w:color="000000" w:sz="4" w:space="0"/>
              <w:left w:val="single" w:color="000000" w:sz="4" w:space="0"/>
              <w:bottom w:val="nil"/>
              <w:right w:val="single" w:color="000000" w:sz="4" w:space="0"/>
            </w:tcBorders>
            <w:shd w:val="clear" w:color="auto" w:fill="FFFFFF"/>
            <w:vAlign w:val="center"/>
          </w:tcPr>
          <w:p w14:paraId="38D4A2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椅背贴</w:t>
            </w:r>
          </w:p>
        </w:tc>
        <w:tc>
          <w:tcPr>
            <w:tcW w:w="2709" w:type="dxa"/>
            <w:tcBorders>
              <w:top w:val="single" w:color="000000" w:sz="4" w:space="0"/>
              <w:left w:val="nil"/>
              <w:bottom w:val="single" w:color="000000" w:sz="4" w:space="0"/>
              <w:right w:val="single" w:color="000000" w:sz="4" w:space="0"/>
            </w:tcBorders>
            <w:shd w:val="clear" w:color="auto" w:fill="FFFFFF"/>
            <w:vAlign w:val="center"/>
          </w:tcPr>
          <w:p w14:paraId="4B4F17F2">
            <w:pPr>
              <w:jc w:val="center"/>
              <w:rPr>
                <w:rFonts w:hint="eastAsia" w:ascii="微软雅黑" w:hAnsi="微软雅黑" w:eastAsia="微软雅黑" w:cs="微软雅黑"/>
                <w:i w:val="0"/>
                <w:iCs w:val="0"/>
                <w:color w:val="000000"/>
                <w:sz w:val="20"/>
                <w:szCs w:val="20"/>
                <w:u w:val="none"/>
              </w:rPr>
            </w:pP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052E54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355288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w:t>
            </w:r>
          </w:p>
        </w:tc>
      </w:tr>
      <w:tr w14:paraId="6BB8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DC8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3294" w:type="dxa"/>
            <w:tcBorders>
              <w:top w:val="single" w:color="000000" w:sz="4" w:space="0"/>
              <w:left w:val="single" w:color="000000" w:sz="4" w:space="0"/>
              <w:bottom w:val="nil"/>
              <w:right w:val="single" w:color="000000" w:sz="4" w:space="0"/>
            </w:tcBorders>
            <w:shd w:val="clear" w:color="auto" w:fill="FFFFFF"/>
            <w:vAlign w:val="center"/>
          </w:tcPr>
          <w:p w14:paraId="74A366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倒计时指示牌</w:t>
            </w:r>
          </w:p>
        </w:tc>
        <w:tc>
          <w:tcPr>
            <w:tcW w:w="2709" w:type="dxa"/>
            <w:tcBorders>
              <w:top w:val="single" w:color="000000" w:sz="4" w:space="0"/>
              <w:left w:val="nil"/>
              <w:bottom w:val="single" w:color="000000" w:sz="4" w:space="0"/>
              <w:right w:val="single" w:color="000000" w:sz="4" w:space="0"/>
            </w:tcBorders>
            <w:shd w:val="clear" w:color="auto" w:fill="FFFFFF"/>
            <w:vAlign w:val="center"/>
          </w:tcPr>
          <w:p w14:paraId="45089899">
            <w:pPr>
              <w:jc w:val="center"/>
              <w:rPr>
                <w:rFonts w:hint="eastAsia" w:ascii="微软雅黑" w:hAnsi="微软雅黑" w:eastAsia="微软雅黑" w:cs="微软雅黑"/>
                <w:i w:val="0"/>
                <w:iCs w:val="0"/>
                <w:color w:val="000000"/>
                <w:sz w:val="20"/>
                <w:szCs w:val="20"/>
                <w:u w:val="none"/>
              </w:rPr>
            </w:pPr>
          </w:p>
        </w:tc>
        <w:tc>
          <w:tcPr>
            <w:tcW w:w="1402" w:type="dxa"/>
            <w:tcBorders>
              <w:top w:val="single" w:color="000000" w:sz="4" w:space="0"/>
              <w:left w:val="nil"/>
              <w:bottom w:val="single" w:color="000000" w:sz="4" w:space="0"/>
              <w:right w:val="single" w:color="000000" w:sz="4" w:space="0"/>
            </w:tcBorders>
            <w:shd w:val="clear" w:color="auto" w:fill="FFFFFF"/>
            <w:vAlign w:val="center"/>
          </w:tcPr>
          <w:p w14:paraId="440FF0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457" w:type="dxa"/>
            <w:tcBorders>
              <w:top w:val="single" w:color="000000" w:sz="4" w:space="0"/>
              <w:left w:val="nil"/>
              <w:bottom w:val="single" w:color="000000" w:sz="4" w:space="0"/>
              <w:right w:val="single" w:color="000000" w:sz="4" w:space="0"/>
            </w:tcBorders>
            <w:shd w:val="clear" w:color="auto" w:fill="FFFFFF"/>
            <w:vAlign w:val="center"/>
          </w:tcPr>
          <w:p w14:paraId="3E53E3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r>
      <w:tr w14:paraId="33D7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5F8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EB2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策划执行、设计费</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E4DD2">
            <w:pPr>
              <w:jc w:val="center"/>
              <w:rPr>
                <w:rFonts w:hint="eastAsia" w:ascii="微软雅黑" w:hAnsi="微软雅黑" w:eastAsia="微软雅黑" w:cs="微软雅黑"/>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9A0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D4B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010AF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935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75D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搭建执行人工费</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205DA">
            <w:pPr>
              <w:jc w:val="center"/>
              <w:rPr>
                <w:rFonts w:hint="eastAsia" w:ascii="微软雅黑" w:hAnsi="微软雅黑" w:eastAsia="微软雅黑" w:cs="微软雅黑"/>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1C0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472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2BB6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E28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3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410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物料运费</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1F994">
            <w:pPr>
              <w:jc w:val="center"/>
              <w:rPr>
                <w:rFonts w:hint="eastAsia" w:ascii="微软雅黑" w:hAnsi="微软雅黑" w:eastAsia="微软雅黑" w:cs="微软雅黑"/>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D8E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533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bl>
    <w:p w14:paraId="51B033A4">
      <w:pPr>
        <w:spacing w:line="360" w:lineRule="auto"/>
        <w:ind w:firstLine="480" w:firstLineChars="200"/>
        <w:rPr>
          <w:rFonts w:hint="eastAsia" w:ascii="宋体" w:hAnsi="宋体" w:cs="宋体"/>
          <w:sz w:val="24"/>
        </w:rPr>
      </w:pPr>
    </w:p>
    <w:p w14:paraId="6FF8A5A7">
      <w:pPr>
        <w:spacing w:line="360" w:lineRule="auto"/>
        <w:rPr>
          <w:rFonts w:hint="eastAsia" w:ascii="宋体" w:hAnsi="宋体" w:cs="宋体"/>
          <w:sz w:val="24"/>
        </w:rPr>
      </w:pPr>
      <w:r>
        <w:rPr>
          <w:rFonts w:hint="eastAsia" w:ascii="宋体" w:hAnsi="宋体" w:cs="宋体"/>
          <w:sz w:val="24"/>
        </w:rPr>
        <w:t>说明：</w:t>
      </w:r>
    </w:p>
    <w:p w14:paraId="664C1032">
      <w:pPr>
        <w:spacing w:line="360" w:lineRule="auto"/>
        <w:ind w:firstLine="480" w:firstLineChars="200"/>
        <w:rPr>
          <w:rFonts w:hint="eastAsia" w:ascii="宋体" w:hAnsi="宋体" w:cs="宋体"/>
          <w:sz w:val="24"/>
        </w:rPr>
      </w:pPr>
      <w:r>
        <w:rPr>
          <w:rFonts w:hint="eastAsia" w:ascii="宋体" w:hAnsi="宋体" w:cs="宋体"/>
          <w:sz w:val="24"/>
        </w:rPr>
        <w:t>1.与本项目有关的各种费用包含税金均应包含在总报价中。</w:t>
      </w:r>
    </w:p>
    <w:p w14:paraId="7DBF2F6E">
      <w:pPr>
        <w:spacing w:line="360" w:lineRule="auto"/>
        <w:ind w:firstLine="480" w:firstLineChars="200"/>
        <w:rPr>
          <w:rFonts w:ascii="宋体" w:hAnsi="宋体" w:cs="宋体"/>
          <w:sz w:val="24"/>
        </w:rPr>
      </w:pPr>
      <w:r>
        <w:rPr>
          <w:rFonts w:hint="eastAsia" w:ascii="宋体" w:hAnsi="宋体" w:cs="宋体"/>
          <w:sz w:val="24"/>
        </w:rPr>
        <w:t>2.投标人针对本项目投入的全部设备、服务、材料等均应在本表中填写报价。</w:t>
      </w:r>
    </w:p>
    <w:p w14:paraId="7C1E1154">
      <w:pPr>
        <w:spacing w:line="360" w:lineRule="auto"/>
        <w:ind w:firstLine="480" w:firstLineChars="200"/>
        <w:rPr>
          <w:rFonts w:hint="eastAsia" w:ascii="宋体" w:hAnsi="宋体" w:cs="宋体"/>
          <w:sz w:val="24"/>
        </w:rPr>
      </w:pPr>
      <w:r>
        <w:rPr>
          <w:rFonts w:hint="eastAsia" w:ascii="宋体" w:hAnsi="宋体" w:cs="宋体"/>
          <w:sz w:val="24"/>
        </w:rPr>
        <w:t xml:space="preserve">3.要说明的问题可另附页说明并签字和加盖公章。                      </w:t>
      </w:r>
    </w:p>
    <w:p w14:paraId="1CE0091F">
      <w:pPr>
        <w:widowControl/>
        <w:spacing w:line="360" w:lineRule="auto"/>
        <w:jc w:val="left"/>
        <w:rPr>
          <w:rFonts w:hint="eastAsia" w:ascii="宋体" w:hAnsi="宋体" w:cs="宋体"/>
          <w:sz w:val="24"/>
          <w:szCs w:val="22"/>
          <w:lang w:val="zh-CN" w:bidi="zh-CN"/>
        </w:rPr>
      </w:pPr>
      <w:r>
        <w:rPr>
          <w:rFonts w:hint="eastAsia" w:ascii="宋体" w:hAnsi="宋体" w:cs="宋体"/>
          <w:sz w:val="24"/>
          <w:szCs w:val="22"/>
          <w:lang w:val="zh-CN" w:bidi="zh-CN"/>
        </w:rPr>
        <w:t xml:space="preserve">（四）注意事项： </w:t>
      </w:r>
    </w:p>
    <w:p w14:paraId="2DB8210A">
      <w:pPr>
        <w:widowControl/>
        <w:spacing w:line="360" w:lineRule="auto"/>
        <w:ind w:firstLine="480" w:firstLineChars="200"/>
        <w:jc w:val="left"/>
        <w:rPr>
          <w:rFonts w:hint="eastAsia" w:ascii="宋体" w:hAnsi="宋体" w:cs="宋体"/>
          <w:sz w:val="24"/>
          <w:szCs w:val="22"/>
          <w:lang w:val="zh-CN" w:bidi="zh-CN"/>
        </w:rPr>
      </w:pPr>
      <w:r>
        <w:rPr>
          <w:rFonts w:hint="eastAsia" w:ascii="宋体" w:hAnsi="宋体" w:cs="宋体"/>
          <w:sz w:val="24"/>
          <w:szCs w:val="22"/>
          <w:lang w:val="zh-CN" w:bidi="zh-CN"/>
        </w:rPr>
        <w:t xml:space="preserve">供应商须根据甲方单位所提供针对本项目的设计图、技术说明等文档等具体实施，作为详细评分依据。 </w:t>
      </w:r>
    </w:p>
    <w:p w14:paraId="4757B572">
      <w:pPr>
        <w:widowControl/>
        <w:spacing w:line="360" w:lineRule="auto"/>
        <w:ind w:firstLine="480" w:firstLineChars="200"/>
        <w:jc w:val="left"/>
        <w:rPr>
          <w:rFonts w:hint="eastAsia" w:ascii="宋体" w:hAnsi="宋体" w:cs="宋体"/>
          <w:sz w:val="24"/>
          <w:szCs w:val="22"/>
          <w:lang w:val="zh-CN" w:bidi="zh-CN"/>
        </w:rPr>
      </w:pPr>
      <w:r>
        <w:rPr>
          <w:rFonts w:hint="eastAsia" w:ascii="宋体" w:hAnsi="宋体" w:cs="宋体"/>
          <w:sz w:val="24"/>
          <w:szCs w:val="22"/>
          <w:lang w:val="zh-CN" w:bidi="zh-CN"/>
        </w:rPr>
        <w:t xml:space="preserve">成交供应商须按报价项目实施，不得擅自修改方案和更换材料。由于会议的特殊性，在施工中应采用上乘质量材料，以保障预期的设计目的。设计及施工应采用安全可靠、无污染、维护方便的装饰型材及材质选料。 </w:t>
      </w:r>
    </w:p>
    <w:p w14:paraId="1BD192BB">
      <w:pPr>
        <w:widowControl/>
        <w:spacing w:line="360" w:lineRule="auto"/>
        <w:ind w:firstLine="480" w:firstLineChars="200"/>
        <w:jc w:val="left"/>
        <w:rPr>
          <w:rFonts w:hint="eastAsia" w:ascii="宋体" w:hAnsi="宋体" w:cs="宋体"/>
          <w:sz w:val="24"/>
          <w:szCs w:val="22"/>
          <w:lang w:val="zh-CN" w:bidi="zh-CN"/>
        </w:rPr>
      </w:pPr>
      <w:r>
        <w:rPr>
          <w:rFonts w:hint="eastAsia" w:ascii="宋体" w:hAnsi="宋体" w:cs="宋体"/>
          <w:sz w:val="24"/>
          <w:szCs w:val="22"/>
          <w:lang w:val="zh-CN" w:bidi="zh-CN"/>
        </w:rPr>
        <w:t>本采购需求是向供应商提供的有关本项目的基本服务需求，是采购人现有的能提供给供应商的资料。供应商应充分考虑此部分的报价风险。建议供应商自行对工程现场及周围环境进行勘</w:t>
      </w:r>
      <w:r>
        <w:rPr>
          <w:rFonts w:hint="eastAsia" w:ascii="宋体" w:hAnsi="宋体" w:cs="宋体"/>
          <w:sz w:val="24"/>
          <w:szCs w:val="22"/>
          <w:lang w:bidi="zh-CN"/>
        </w:rPr>
        <w:t>测</w:t>
      </w:r>
      <w:r>
        <w:rPr>
          <w:rFonts w:hint="eastAsia" w:ascii="宋体" w:hAnsi="宋体" w:cs="宋体"/>
          <w:sz w:val="24"/>
          <w:szCs w:val="22"/>
          <w:lang w:val="zh-CN" w:bidi="zh-CN"/>
        </w:rPr>
        <w:t xml:space="preserve">，以便获取有关编制响应文件和签署合同所涉及现场的资料。 </w:t>
      </w:r>
    </w:p>
    <w:p w14:paraId="326E0B31">
      <w:pPr>
        <w:widowControl/>
        <w:spacing w:line="360" w:lineRule="auto"/>
        <w:ind w:firstLine="480" w:firstLineChars="200"/>
        <w:jc w:val="left"/>
        <w:rPr>
          <w:rFonts w:hint="eastAsia" w:ascii="宋体" w:hAnsi="宋体" w:cs="宋体"/>
          <w:sz w:val="24"/>
          <w:szCs w:val="22"/>
          <w:lang w:val="zh-CN" w:bidi="zh-CN"/>
        </w:rPr>
      </w:pPr>
      <w:r>
        <w:rPr>
          <w:rFonts w:hint="eastAsia" w:ascii="宋体" w:hAnsi="宋体" w:cs="宋体"/>
          <w:sz w:val="24"/>
          <w:szCs w:val="22"/>
          <w:lang w:val="zh-CN" w:bidi="zh-CN"/>
        </w:rPr>
        <w:t>供应商必须确保，一旦成为成交供应商，如成交供应商在对接过程中，因各种因素达不到采购人要求，采购人有权终止合同并报监管部门依规处理。</w:t>
      </w:r>
    </w:p>
    <w:p w14:paraId="3B0D085C">
      <w:pPr>
        <w:widowControl/>
        <w:spacing w:line="360" w:lineRule="auto"/>
        <w:ind w:firstLine="480" w:firstLineChars="200"/>
        <w:jc w:val="left"/>
        <w:rPr>
          <w:rFonts w:hint="eastAsia" w:ascii="宋体" w:hAnsi="宋体" w:cs="宋体"/>
          <w:sz w:val="24"/>
          <w:szCs w:val="22"/>
          <w:lang w:val="zh-CN" w:bidi="zh-CN"/>
        </w:rPr>
      </w:pPr>
      <w:r>
        <w:rPr>
          <w:rFonts w:hint="eastAsia" w:ascii="宋体" w:hAnsi="宋体" w:cs="宋体"/>
          <w:sz w:val="24"/>
          <w:szCs w:val="22"/>
          <w:lang w:bidi="zh-CN"/>
        </w:rPr>
        <w:t>五</w:t>
      </w:r>
      <w:r>
        <w:rPr>
          <w:rFonts w:hint="eastAsia" w:ascii="宋体" w:hAnsi="宋体" w:cs="宋体"/>
          <w:sz w:val="24"/>
          <w:szCs w:val="22"/>
          <w:lang w:val="zh-CN" w:bidi="zh-CN"/>
        </w:rPr>
        <w:t xml:space="preserve">、总体要求 </w:t>
      </w:r>
    </w:p>
    <w:p w14:paraId="28CF2B9B">
      <w:pPr>
        <w:widowControl/>
        <w:spacing w:line="360" w:lineRule="auto"/>
        <w:ind w:firstLine="480" w:firstLineChars="200"/>
        <w:jc w:val="left"/>
        <w:rPr>
          <w:rFonts w:hint="eastAsia" w:ascii="宋体" w:hAnsi="宋体" w:cs="宋体"/>
          <w:sz w:val="24"/>
          <w:szCs w:val="22"/>
          <w:lang w:val="zh-CN" w:bidi="zh-CN"/>
        </w:rPr>
      </w:pPr>
      <w:r>
        <w:rPr>
          <w:rFonts w:hint="eastAsia" w:ascii="宋体" w:hAnsi="宋体" w:cs="宋体"/>
          <w:sz w:val="24"/>
          <w:szCs w:val="22"/>
          <w:lang w:val="zh-CN" w:bidi="zh-CN"/>
        </w:rPr>
        <w:t>（一）安全性。供应商须严格遵守国家、地方、行业规定，安全实施项目，供应商须注意自身和他人安全，如因供应商行为导致采购人、供应商或第三方人身和财产损失，供应商自行承担全部赔偿责任。给采购人造成损失的，须据实赔偿。合同签订后向采购人提供符合国家、地方、行业标准的货物以及稳定、成熟、可靠、可行的设计方案，拟定完善的应急方案。供应商必须保证用电不间断安全性以及音响、灯光等的不间断安全性。供应商应充分考虑活动实施过程中关键节点的安全问题，对关键货物进行冗余及备份，保证整个项目安全、顺利实施。</w:t>
      </w:r>
    </w:p>
    <w:p w14:paraId="5ED29CCF">
      <w:pPr>
        <w:widowControl/>
        <w:spacing w:line="360" w:lineRule="auto"/>
        <w:ind w:firstLine="480" w:firstLineChars="200"/>
        <w:jc w:val="left"/>
        <w:rPr>
          <w:rFonts w:hint="eastAsia" w:ascii="宋体" w:hAnsi="宋体" w:cs="宋体"/>
          <w:sz w:val="24"/>
          <w:szCs w:val="22"/>
          <w:lang w:val="zh-CN" w:bidi="zh-CN"/>
        </w:rPr>
      </w:pPr>
      <w:r>
        <w:rPr>
          <w:rFonts w:hint="eastAsia" w:ascii="宋体" w:hAnsi="宋体" w:cs="宋体"/>
          <w:sz w:val="24"/>
          <w:szCs w:val="22"/>
          <w:lang w:val="zh-CN" w:bidi="zh-CN"/>
        </w:rPr>
        <w:t>（</w:t>
      </w:r>
      <w:r>
        <w:rPr>
          <w:rFonts w:hint="eastAsia" w:ascii="宋体" w:hAnsi="宋体" w:cs="宋体"/>
          <w:sz w:val="24"/>
          <w:szCs w:val="22"/>
          <w:lang w:val="en-US" w:bidi="zh-CN"/>
        </w:rPr>
        <w:t>二</w:t>
      </w:r>
      <w:r>
        <w:rPr>
          <w:rFonts w:hint="eastAsia" w:ascii="宋体" w:hAnsi="宋体" w:cs="宋体"/>
          <w:sz w:val="24"/>
          <w:szCs w:val="22"/>
          <w:lang w:val="zh-CN" w:bidi="zh-CN"/>
        </w:rPr>
        <w:t>）实用性。项目实施须始终贯彻</w:t>
      </w:r>
      <w:r>
        <w:rPr>
          <w:rFonts w:hint="eastAsia" w:ascii="宋体" w:hAnsi="宋体" w:cs="宋体"/>
          <w:sz w:val="24"/>
          <w:szCs w:val="22"/>
          <w:lang w:val="en-US" w:bidi="zh-CN"/>
        </w:rPr>
        <w:t>突出</w:t>
      </w:r>
      <w:r>
        <w:rPr>
          <w:rFonts w:hint="eastAsia" w:ascii="宋体" w:hAnsi="宋体" w:cs="宋体"/>
          <w:sz w:val="24"/>
          <w:szCs w:val="22"/>
          <w:lang w:val="zh-CN" w:bidi="zh-CN"/>
        </w:rPr>
        <w:t>应用、注重实效的方针，坚持实用、经济的原则。立足采购要求，统筹规划，优化配置，提高性能价格比。</w:t>
      </w:r>
    </w:p>
    <w:p w14:paraId="5C369E87">
      <w:pPr>
        <w:widowControl/>
        <w:spacing w:line="360" w:lineRule="auto"/>
        <w:ind w:firstLine="480" w:firstLineChars="200"/>
        <w:jc w:val="left"/>
        <w:rPr>
          <w:rFonts w:hint="eastAsia" w:ascii="宋体" w:hAnsi="宋体" w:cs="宋体"/>
          <w:sz w:val="24"/>
          <w:szCs w:val="22"/>
          <w:lang w:val="zh-CN" w:bidi="zh-CN"/>
        </w:rPr>
      </w:pPr>
      <w:r>
        <w:rPr>
          <w:rFonts w:hint="eastAsia" w:ascii="宋体" w:hAnsi="宋体" w:cs="宋体"/>
          <w:sz w:val="24"/>
          <w:szCs w:val="22"/>
          <w:lang w:val="zh-CN" w:bidi="zh-CN"/>
        </w:rPr>
        <w:t>（三）环保性。投标人使用的所有搭建材料必须是环保材料，必须满足中华人民共和国住房和城乡建设部《民用建筑工程室内环境污染控制规范》（GB50325-2010）及中华人民共和国国家质量监督检验检疫总局《关于实施室内装饰装修材料有害物质限量10项强制性国家标准的通知》。供应商完成搭建后采购人将组织专业第三方有权检测机构对搭建材料进行检验（检验费由供应商支付，包含在报价中，采购人不再另行支付），若检验结果不满足相关规范及标准要求的，供应商必须立即进行治理，若治理后还达不到要求的，采购人有权终止合同，没收供应商的履约保证金，并追究相关法律责任。</w:t>
      </w:r>
    </w:p>
    <w:p w14:paraId="2DC6820C">
      <w:pPr>
        <w:widowControl/>
        <w:spacing w:line="360" w:lineRule="auto"/>
        <w:ind w:firstLine="480" w:firstLineChars="200"/>
        <w:jc w:val="left"/>
        <w:rPr>
          <w:rFonts w:hint="eastAsia" w:ascii="宋体" w:hAnsi="宋体" w:cs="宋体"/>
          <w:sz w:val="24"/>
          <w:szCs w:val="22"/>
          <w:lang w:val="zh-CN" w:bidi="zh-CN"/>
        </w:rPr>
      </w:pPr>
      <w:r>
        <w:rPr>
          <w:rFonts w:hint="eastAsia" w:ascii="宋体" w:hAnsi="宋体" w:cs="宋体"/>
          <w:sz w:val="24"/>
          <w:szCs w:val="22"/>
          <w:lang w:val="zh-CN" w:bidi="zh-CN"/>
        </w:rPr>
        <w:t>（四）保密性。供应商在本项目执行过程中应对所获悉的所有</w:t>
      </w:r>
      <w:r>
        <w:rPr>
          <w:rFonts w:hint="eastAsia" w:ascii="宋体" w:hAnsi="宋体" w:cs="宋体"/>
          <w:sz w:val="24"/>
          <w:szCs w:val="22"/>
          <w:lang w:bidi="zh-CN"/>
        </w:rPr>
        <w:t>202</w:t>
      </w:r>
      <w:r>
        <w:rPr>
          <w:rFonts w:hint="eastAsia" w:ascii="宋体" w:hAnsi="宋体" w:cs="宋体"/>
          <w:sz w:val="24"/>
          <w:szCs w:val="22"/>
          <w:lang w:val="en-US" w:bidi="zh-CN"/>
        </w:rPr>
        <w:t>5</w:t>
      </w:r>
      <w:r>
        <w:rPr>
          <w:rFonts w:hint="eastAsia" w:ascii="宋体" w:hAnsi="宋体" w:cs="宋体"/>
          <w:sz w:val="24"/>
          <w:szCs w:val="22"/>
          <w:lang w:bidi="zh-CN"/>
        </w:rPr>
        <w:t>（第</w:t>
      </w:r>
      <w:r>
        <w:rPr>
          <w:rFonts w:hint="eastAsia" w:ascii="宋体" w:hAnsi="宋体" w:cs="宋体"/>
          <w:sz w:val="24"/>
          <w:szCs w:val="22"/>
          <w:lang w:val="en-US" w:bidi="zh-CN"/>
        </w:rPr>
        <w:t>八</w:t>
      </w:r>
      <w:r>
        <w:rPr>
          <w:rFonts w:hint="eastAsia" w:ascii="宋体" w:hAnsi="宋体" w:cs="宋体"/>
          <w:sz w:val="24"/>
          <w:szCs w:val="22"/>
          <w:lang w:bidi="zh-CN"/>
        </w:rPr>
        <w:t>届）安徽上市公司高质量发展论坛暨安徽上市公司发展报告发布会会场执行项目</w:t>
      </w:r>
      <w:r>
        <w:rPr>
          <w:rFonts w:hint="eastAsia" w:ascii="宋体" w:hAnsi="宋体" w:cs="宋体"/>
          <w:sz w:val="24"/>
          <w:szCs w:val="22"/>
          <w:lang w:val="zh-CN" w:bidi="zh-CN"/>
        </w:rPr>
        <w:t>资料进行保密，未经采购人允许不得随意公布、不得转交给第三方。供应商在签订合同时与采购人签订保密协议，若有违反按保密协议规定进行处理，情节严重的，采购人将有权追究其相关法律责任。</w:t>
      </w:r>
    </w:p>
    <w:p w14:paraId="2431B535">
      <w:pPr>
        <w:widowControl/>
        <w:spacing w:line="360" w:lineRule="auto"/>
        <w:ind w:firstLine="480" w:firstLineChars="200"/>
        <w:jc w:val="left"/>
        <w:rPr>
          <w:rFonts w:hint="eastAsia" w:ascii="宋体" w:hAnsi="宋体" w:cs="宋体"/>
          <w:sz w:val="24"/>
          <w:szCs w:val="22"/>
          <w:lang w:val="zh-CN" w:bidi="zh-CN"/>
        </w:rPr>
      </w:pPr>
      <w:r>
        <w:rPr>
          <w:rFonts w:hint="eastAsia" w:ascii="宋体" w:hAnsi="宋体" w:cs="宋体"/>
          <w:sz w:val="24"/>
          <w:szCs w:val="22"/>
          <w:lang w:val="zh-CN" w:bidi="zh-CN"/>
        </w:rPr>
        <w:t>（五）项目进度安排。</w:t>
      </w:r>
    </w:p>
    <w:p w14:paraId="2B82235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2"/>
          <w:lang w:val="zh-CN" w:bidi="zh-CN"/>
        </w:rPr>
      </w:pPr>
      <w:r>
        <w:rPr>
          <w:rFonts w:hint="eastAsia" w:ascii="宋体" w:hAnsi="宋体" w:cs="宋体"/>
          <w:sz w:val="24"/>
          <w:szCs w:val="22"/>
          <w:lang w:val="zh-CN" w:bidi="zh-CN"/>
        </w:rPr>
        <w:t xml:space="preserve">1.合同签订后，供应商应向采购人提供完整的设计方案和实施方案（含相关场地和物料的效果图），并按照采购人要求进行修改完善，经采购人确认后方可实施。 </w:t>
      </w:r>
    </w:p>
    <w:p w14:paraId="5623675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2"/>
          <w:highlight w:val="none"/>
          <w:lang w:val="zh-CN" w:bidi="zh-CN"/>
        </w:rPr>
      </w:pPr>
      <w:r>
        <w:rPr>
          <w:rFonts w:hint="eastAsia" w:ascii="宋体" w:hAnsi="宋体" w:cs="宋体"/>
          <w:sz w:val="24"/>
          <w:szCs w:val="22"/>
          <w:highlight w:val="none"/>
          <w:lang w:val="zh-CN" w:bidi="zh-CN"/>
        </w:rPr>
        <w:t>2.202</w:t>
      </w:r>
      <w:r>
        <w:rPr>
          <w:rFonts w:hint="eastAsia" w:ascii="宋体" w:hAnsi="宋体" w:cs="宋体"/>
          <w:sz w:val="24"/>
          <w:szCs w:val="22"/>
          <w:highlight w:val="none"/>
          <w:lang w:val="en-US" w:bidi="zh-CN"/>
        </w:rPr>
        <w:t>5</w:t>
      </w:r>
      <w:r>
        <w:rPr>
          <w:rFonts w:hint="eastAsia" w:ascii="宋体" w:hAnsi="宋体" w:cs="宋体"/>
          <w:sz w:val="24"/>
          <w:szCs w:val="22"/>
          <w:highlight w:val="none"/>
          <w:lang w:val="zh-CN" w:bidi="zh-CN"/>
        </w:rPr>
        <w:t>年</w:t>
      </w:r>
      <w:r>
        <w:rPr>
          <w:rFonts w:hint="eastAsia" w:ascii="宋体" w:hAnsi="宋体" w:cs="宋体"/>
          <w:sz w:val="24"/>
          <w:szCs w:val="22"/>
          <w:highlight w:val="none"/>
          <w:lang w:val="en-US" w:bidi="zh-CN"/>
        </w:rPr>
        <w:t>12</w:t>
      </w:r>
      <w:r>
        <w:rPr>
          <w:rFonts w:hint="eastAsia" w:ascii="宋体" w:hAnsi="宋体" w:cs="宋体"/>
          <w:sz w:val="24"/>
          <w:szCs w:val="22"/>
          <w:highlight w:val="none"/>
          <w:lang w:val="zh-CN" w:bidi="zh-CN"/>
        </w:rPr>
        <w:t>月</w:t>
      </w:r>
      <w:r>
        <w:rPr>
          <w:rFonts w:hint="eastAsia" w:ascii="宋体" w:hAnsi="宋体" w:cs="宋体"/>
          <w:sz w:val="24"/>
          <w:szCs w:val="22"/>
          <w:highlight w:val="none"/>
          <w:lang w:val="en-US" w:bidi="zh-CN"/>
        </w:rPr>
        <w:t>8</w:t>
      </w:r>
      <w:r>
        <w:rPr>
          <w:rFonts w:hint="eastAsia" w:ascii="宋体" w:hAnsi="宋体" w:cs="宋体"/>
          <w:sz w:val="24"/>
          <w:szCs w:val="22"/>
          <w:highlight w:val="none"/>
          <w:lang w:val="zh-CN" w:bidi="zh-CN"/>
        </w:rPr>
        <w:t>日</w:t>
      </w:r>
      <w:r>
        <w:rPr>
          <w:rFonts w:hint="eastAsia" w:ascii="宋体" w:hAnsi="宋体" w:cs="宋体"/>
          <w:sz w:val="24"/>
          <w:szCs w:val="22"/>
          <w:highlight w:val="none"/>
          <w:lang w:val="en-US" w:bidi="zh-CN"/>
        </w:rPr>
        <w:t>12</w:t>
      </w:r>
      <w:r>
        <w:rPr>
          <w:rFonts w:hint="eastAsia" w:ascii="宋体" w:hAnsi="宋体" w:cs="宋体"/>
          <w:sz w:val="24"/>
          <w:szCs w:val="22"/>
          <w:highlight w:val="none"/>
          <w:lang w:bidi="zh-CN"/>
        </w:rPr>
        <w:t>:</w:t>
      </w:r>
      <w:r>
        <w:rPr>
          <w:rFonts w:hint="eastAsia" w:ascii="宋体" w:hAnsi="宋体" w:cs="宋体"/>
          <w:sz w:val="24"/>
          <w:szCs w:val="22"/>
          <w:highlight w:val="none"/>
          <w:lang w:val="zh-CN" w:bidi="zh-CN"/>
        </w:rPr>
        <w:t xml:space="preserve">00前完成施工； </w:t>
      </w:r>
    </w:p>
    <w:p w14:paraId="44CA63B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2"/>
          <w:highlight w:val="none"/>
          <w:lang w:val="zh-CN" w:bidi="zh-CN"/>
        </w:rPr>
      </w:pPr>
      <w:r>
        <w:rPr>
          <w:rFonts w:hint="eastAsia" w:ascii="宋体" w:hAnsi="宋体" w:cs="宋体"/>
          <w:sz w:val="24"/>
          <w:szCs w:val="22"/>
          <w:highlight w:val="none"/>
          <w:lang w:val="zh-CN" w:bidi="zh-CN"/>
        </w:rPr>
        <w:t>3.202</w:t>
      </w:r>
      <w:r>
        <w:rPr>
          <w:rFonts w:hint="eastAsia" w:ascii="宋体" w:hAnsi="宋体" w:cs="宋体"/>
          <w:sz w:val="24"/>
          <w:szCs w:val="22"/>
          <w:highlight w:val="none"/>
          <w:lang w:val="en-US" w:bidi="zh-CN"/>
        </w:rPr>
        <w:t>5</w:t>
      </w:r>
      <w:r>
        <w:rPr>
          <w:rFonts w:hint="eastAsia" w:ascii="宋体" w:hAnsi="宋体" w:cs="宋体"/>
          <w:sz w:val="24"/>
          <w:szCs w:val="22"/>
          <w:highlight w:val="none"/>
          <w:lang w:val="zh-CN" w:bidi="zh-CN"/>
        </w:rPr>
        <w:t>年</w:t>
      </w:r>
      <w:r>
        <w:rPr>
          <w:rFonts w:hint="eastAsia" w:ascii="宋体" w:hAnsi="宋体" w:cs="宋体"/>
          <w:sz w:val="24"/>
          <w:szCs w:val="22"/>
          <w:highlight w:val="none"/>
          <w:lang w:val="en-US" w:bidi="zh-CN"/>
        </w:rPr>
        <w:t>12</w:t>
      </w:r>
      <w:r>
        <w:rPr>
          <w:rFonts w:hint="eastAsia" w:ascii="宋体" w:hAnsi="宋体" w:cs="宋体"/>
          <w:sz w:val="24"/>
          <w:szCs w:val="22"/>
          <w:highlight w:val="none"/>
          <w:lang w:val="zh-CN" w:bidi="zh-CN"/>
        </w:rPr>
        <w:t>月</w:t>
      </w:r>
      <w:r>
        <w:rPr>
          <w:rFonts w:hint="eastAsia" w:ascii="宋体" w:hAnsi="宋体" w:cs="宋体"/>
          <w:sz w:val="24"/>
          <w:szCs w:val="22"/>
          <w:highlight w:val="none"/>
          <w:lang w:val="en-US" w:bidi="zh-CN"/>
        </w:rPr>
        <w:t>8</w:t>
      </w:r>
      <w:r>
        <w:rPr>
          <w:rFonts w:hint="eastAsia" w:ascii="宋体" w:hAnsi="宋体" w:cs="宋体"/>
          <w:sz w:val="24"/>
          <w:szCs w:val="22"/>
          <w:highlight w:val="none"/>
          <w:lang w:val="zh-CN" w:bidi="zh-CN"/>
        </w:rPr>
        <w:t>日</w:t>
      </w:r>
      <w:r>
        <w:rPr>
          <w:rFonts w:ascii="宋体" w:hAnsi="宋体" w:cs="宋体"/>
          <w:sz w:val="24"/>
          <w:szCs w:val="22"/>
          <w:highlight w:val="none"/>
          <w:lang w:bidi="zh-CN"/>
        </w:rPr>
        <w:t>1</w:t>
      </w:r>
      <w:r>
        <w:rPr>
          <w:rFonts w:hint="eastAsia" w:ascii="宋体" w:hAnsi="宋体" w:cs="宋体"/>
          <w:sz w:val="24"/>
          <w:szCs w:val="22"/>
          <w:highlight w:val="none"/>
          <w:lang w:val="en-US" w:bidi="zh-CN"/>
        </w:rPr>
        <w:t>4</w:t>
      </w:r>
      <w:r>
        <w:rPr>
          <w:rFonts w:hint="eastAsia" w:ascii="宋体" w:hAnsi="宋体" w:cs="宋体"/>
          <w:sz w:val="24"/>
          <w:szCs w:val="22"/>
          <w:highlight w:val="none"/>
          <w:lang w:eastAsia="zh-Hans" w:bidi="zh-CN"/>
        </w:rPr>
        <w:t>:</w:t>
      </w:r>
      <w:r>
        <w:rPr>
          <w:rFonts w:ascii="宋体" w:hAnsi="宋体" w:cs="宋体"/>
          <w:sz w:val="24"/>
          <w:szCs w:val="22"/>
          <w:highlight w:val="none"/>
          <w:lang w:eastAsia="zh-Hans" w:bidi="zh-CN"/>
        </w:rPr>
        <w:t>00</w:t>
      </w:r>
      <w:r>
        <w:rPr>
          <w:rFonts w:hint="eastAsia" w:ascii="宋体" w:hAnsi="宋体" w:cs="宋体"/>
          <w:sz w:val="24"/>
          <w:szCs w:val="22"/>
          <w:highlight w:val="none"/>
          <w:lang w:eastAsia="zh-Hans" w:bidi="zh-CN"/>
        </w:rPr>
        <w:t>彩排</w:t>
      </w:r>
      <w:r>
        <w:rPr>
          <w:rFonts w:hint="eastAsia" w:ascii="宋体" w:hAnsi="宋体" w:cs="宋体"/>
          <w:sz w:val="24"/>
          <w:szCs w:val="22"/>
          <w:highlight w:val="none"/>
          <w:lang w:val="zh-CN" w:bidi="zh-CN"/>
        </w:rPr>
        <w:t xml:space="preserve">； </w:t>
      </w:r>
    </w:p>
    <w:p w14:paraId="7E11BD7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2"/>
          <w:highlight w:val="none"/>
          <w:lang w:val="zh-CN" w:bidi="zh-CN"/>
        </w:rPr>
      </w:pPr>
      <w:r>
        <w:rPr>
          <w:rFonts w:ascii="宋体" w:hAnsi="宋体" w:cs="宋体"/>
          <w:sz w:val="24"/>
          <w:szCs w:val="22"/>
          <w:highlight w:val="none"/>
          <w:lang w:bidi="zh-CN"/>
        </w:rPr>
        <w:t>4</w:t>
      </w:r>
      <w:r>
        <w:rPr>
          <w:rFonts w:hint="eastAsia" w:ascii="宋体" w:hAnsi="宋体" w:cs="宋体"/>
          <w:sz w:val="24"/>
          <w:szCs w:val="22"/>
          <w:highlight w:val="none"/>
          <w:lang w:val="zh-CN" w:bidi="zh-CN"/>
        </w:rPr>
        <w:t>.202</w:t>
      </w:r>
      <w:r>
        <w:rPr>
          <w:rFonts w:hint="eastAsia" w:ascii="宋体" w:hAnsi="宋体" w:cs="宋体"/>
          <w:sz w:val="24"/>
          <w:szCs w:val="22"/>
          <w:highlight w:val="none"/>
          <w:lang w:val="en-US" w:bidi="zh-CN"/>
        </w:rPr>
        <w:t>5</w:t>
      </w:r>
      <w:r>
        <w:rPr>
          <w:rFonts w:hint="eastAsia" w:ascii="宋体" w:hAnsi="宋体" w:cs="宋体"/>
          <w:sz w:val="24"/>
          <w:szCs w:val="22"/>
          <w:highlight w:val="none"/>
          <w:lang w:val="zh-CN" w:bidi="zh-CN"/>
        </w:rPr>
        <w:t>年</w:t>
      </w:r>
      <w:r>
        <w:rPr>
          <w:rFonts w:hint="eastAsia" w:ascii="宋体" w:hAnsi="宋体" w:cs="宋体"/>
          <w:sz w:val="24"/>
          <w:szCs w:val="22"/>
          <w:highlight w:val="none"/>
          <w:lang w:val="en-US" w:bidi="zh-CN"/>
        </w:rPr>
        <w:t>12</w:t>
      </w:r>
      <w:r>
        <w:rPr>
          <w:rFonts w:hint="eastAsia" w:ascii="宋体" w:hAnsi="宋体" w:cs="宋体"/>
          <w:sz w:val="24"/>
          <w:szCs w:val="22"/>
          <w:highlight w:val="none"/>
          <w:lang w:val="zh-CN" w:bidi="zh-CN"/>
        </w:rPr>
        <w:t>月</w:t>
      </w:r>
      <w:r>
        <w:rPr>
          <w:rFonts w:hint="eastAsia" w:ascii="宋体" w:hAnsi="宋体" w:cs="宋体"/>
          <w:sz w:val="24"/>
          <w:szCs w:val="22"/>
          <w:highlight w:val="none"/>
          <w:lang w:val="en-US" w:bidi="zh-CN"/>
        </w:rPr>
        <w:t>9</w:t>
      </w:r>
      <w:r>
        <w:rPr>
          <w:rFonts w:hint="eastAsia" w:ascii="宋体" w:hAnsi="宋体" w:cs="宋体"/>
          <w:sz w:val="24"/>
          <w:szCs w:val="22"/>
          <w:highlight w:val="none"/>
          <w:lang w:val="zh-CN" w:bidi="zh-CN"/>
        </w:rPr>
        <w:t>日</w:t>
      </w:r>
      <w:r>
        <w:rPr>
          <w:rFonts w:hint="eastAsia" w:ascii="宋体" w:hAnsi="宋体" w:cs="宋体"/>
          <w:sz w:val="24"/>
          <w:szCs w:val="22"/>
          <w:highlight w:val="none"/>
          <w:lang w:val="en-US" w:bidi="zh-CN"/>
        </w:rPr>
        <w:t>下午</w:t>
      </w:r>
      <w:r>
        <w:rPr>
          <w:rFonts w:hint="eastAsia" w:ascii="宋体" w:hAnsi="宋体" w:cs="宋体"/>
          <w:sz w:val="24"/>
          <w:szCs w:val="22"/>
          <w:highlight w:val="none"/>
          <w:lang w:val="zh-CN" w:bidi="zh-CN"/>
        </w:rPr>
        <w:t>开始</w:t>
      </w:r>
      <w:r>
        <w:rPr>
          <w:rFonts w:hint="eastAsia" w:ascii="宋体" w:hAnsi="宋体" w:cs="宋体"/>
          <w:sz w:val="24"/>
          <w:szCs w:val="22"/>
          <w:highlight w:val="none"/>
          <w:lang w:eastAsia="zh-Hans" w:bidi="zh-CN"/>
        </w:rPr>
        <w:t>会议</w:t>
      </w:r>
      <w:r>
        <w:rPr>
          <w:rFonts w:hint="eastAsia" w:ascii="宋体" w:hAnsi="宋体" w:cs="宋体"/>
          <w:sz w:val="24"/>
          <w:szCs w:val="22"/>
          <w:highlight w:val="none"/>
          <w:lang w:val="zh-CN" w:bidi="zh-CN"/>
        </w:rPr>
        <w:t xml:space="preserve">； </w:t>
      </w:r>
    </w:p>
    <w:p w14:paraId="54AD26E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2"/>
          <w:highlight w:val="none"/>
          <w:lang w:val="zh-CN" w:bidi="zh-CN"/>
        </w:rPr>
      </w:pPr>
      <w:r>
        <w:rPr>
          <w:rFonts w:ascii="宋体" w:hAnsi="宋体" w:cs="宋体"/>
          <w:sz w:val="24"/>
          <w:szCs w:val="22"/>
          <w:highlight w:val="none"/>
          <w:lang w:bidi="zh-CN"/>
        </w:rPr>
        <w:t>5</w:t>
      </w:r>
      <w:r>
        <w:rPr>
          <w:rFonts w:hint="eastAsia" w:ascii="宋体" w:hAnsi="宋体" w:cs="宋体"/>
          <w:sz w:val="24"/>
          <w:szCs w:val="22"/>
          <w:highlight w:val="none"/>
          <w:lang w:val="zh-CN" w:bidi="zh-CN"/>
        </w:rPr>
        <w:t>.施工期间随时配合项目采购人组织项目验收，并于20</w:t>
      </w:r>
      <w:r>
        <w:rPr>
          <w:rFonts w:hint="eastAsia" w:ascii="宋体" w:hAnsi="宋体" w:cs="宋体"/>
          <w:sz w:val="24"/>
          <w:szCs w:val="22"/>
          <w:highlight w:val="none"/>
          <w:lang w:bidi="zh-CN"/>
        </w:rPr>
        <w:t>2</w:t>
      </w:r>
      <w:r>
        <w:rPr>
          <w:rFonts w:hint="eastAsia" w:ascii="宋体" w:hAnsi="宋体" w:cs="宋体"/>
          <w:sz w:val="24"/>
          <w:szCs w:val="22"/>
          <w:highlight w:val="none"/>
          <w:lang w:val="en-US" w:bidi="zh-CN"/>
        </w:rPr>
        <w:t>5</w:t>
      </w:r>
      <w:r>
        <w:rPr>
          <w:rFonts w:hint="eastAsia" w:ascii="宋体" w:hAnsi="宋体" w:cs="宋体"/>
          <w:sz w:val="24"/>
          <w:szCs w:val="22"/>
          <w:highlight w:val="none"/>
          <w:lang w:val="zh-CN" w:bidi="zh-CN"/>
        </w:rPr>
        <w:t>年</w:t>
      </w:r>
      <w:r>
        <w:rPr>
          <w:rFonts w:hint="eastAsia" w:ascii="宋体" w:hAnsi="宋体" w:cs="宋体"/>
          <w:sz w:val="24"/>
          <w:szCs w:val="22"/>
          <w:highlight w:val="none"/>
          <w:lang w:val="en-US" w:bidi="zh-CN"/>
        </w:rPr>
        <w:t>12</w:t>
      </w:r>
      <w:r>
        <w:rPr>
          <w:rFonts w:hint="eastAsia" w:ascii="宋体" w:hAnsi="宋体" w:cs="宋体"/>
          <w:sz w:val="24"/>
          <w:szCs w:val="22"/>
          <w:highlight w:val="none"/>
          <w:lang w:val="zh-CN" w:bidi="zh-CN"/>
        </w:rPr>
        <w:t>月</w:t>
      </w:r>
      <w:r>
        <w:rPr>
          <w:rFonts w:hint="eastAsia" w:ascii="宋体" w:hAnsi="宋体" w:cs="宋体"/>
          <w:sz w:val="24"/>
          <w:szCs w:val="22"/>
          <w:highlight w:val="none"/>
          <w:lang w:val="en-US" w:bidi="zh-CN"/>
        </w:rPr>
        <w:t>9</w:t>
      </w:r>
      <w:r>
        <w:rPr>
          <w:rFonts w:hint="eastAsia" w:ascii="宋体" w:hAnsi="宋体" w:cs="宋体"/>
          <w:sz w:val="24"/>
          <w:szCs w:val="22"/>
          <w:highlight w:val="none"/>
          <w:lang w:val="zh-CN" w:bidi="zh-CN"/>
        </w:rPr>
        <w:t xml:space="preserve">日前完成验收。 </w:t>
      </w:r>
    </w:p>
    <w:p w14:paraId="351C8BA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2"/>
          <w:lang w:val="zh-CN" w:bidi="zh-CN"/>
        </w:rPr>
      </w:pPr>
      <w:r>
        <w:rPr>
          <w:rFonts w:hint="eastAsia" w:ascii="宋体" w:hAnsi="宋体" w:cs="宋体"/>
          <w:sz w:val="24"/>
          <w:szCs w:val="22"/>
          <w:lang w:val="zh-CN" w:bidi="zh-CN"/>
        </w:rPr>
        <w:t xml:space="preserve">具体时间以采购人通知时间为准。 </w:t>
      </w:r>
    </w:p>
    <w:p w14:paraId="16B3238A">
      <w:pPr>
        <w:widowControl/>
        <w:spacing w:line="360" w:lineRule="auto"/>
        <w:ind w:firstLine="480" w:firstLineChars="200"/>
        <w:jc w:val="left"/>
        <w:rPr>
          <w:rFonts w:hint="eastAsia" w:ascii="宋体" w:hAnsi="宋体" w:cs="宋体"/>
          <w:sz w:val="24"/>
          <w:szCs w:val="22"/>
          <w:lang w:val="zh-CN" w:bidi="zh-CN"/>
        </w:rPr>
      </w:pPr>
      <w:r>
        <w:rPr>
          <w:rFonts w:hint="eastAsia" w:ascii="宋体" w:hAnsi="宋体" w:cs="宋体"/>
          <w:sz w:val="24"/>
          <w:szCs w:val="22"/>
          <w:lang w:val="zh-CN" w:bidi="zh-CN"/>
        </w:rPr>
        <w:t>（六）其他要求。</w:t>
      </w:r>
    </w:p>
    <w:p w14:paraId="177D11B4">
      <w:pPr>
        <w:widowControl/>
        <w:spacing w:line="360" w:lineRule="auto"/>
        <w:ind w:firstLine="480" w:firstLineChars="200"/>
        <w:jc w:val="left"/>
        <w:rPr>
          <w:rFonts w:hint="eastAsia" w:ascii="宋体" w:hAnsi="宋体" w:cs="宋体"/>
          <w:sz w:val="24"/>
          <w:szCs w:val="22"/>
          <w:lang w:val="zh-CN" w:bidi="zh-CN"/>
        </w:rPr>
      </w:pPr>
      <w:r>
        <w:rPr>
          <w:rFonts w:hint="eastAsia" w:ascii="宋体" w:hAnsi="宋体" w:cs="宋体"/>
          <w:sz w:val="24"/>
          <w:szCs w:val="22"/>
          <w:lang w:val="zh-CN" w:bidi="zh-CN"/>
        </w:rPr>
        <w:t>如采购人取消采购内容中的项目，付款时应对项目金额作相应扣除。</w:t>
      </w:r>
    </w:p>
    <w:p w14:paraId="035152E0">
      <w:pPr>
        <w:widowControl/>
        <w:spacing w:line="360" w:lineRule="auto"/>
        <w:ind w:firstLine="480" w:firstLineChars="200"/>
        <w:jc w:val="left"/>
        <w:rPr>
          <w:rFonts w:hint="eastAsia" w:ascii="宋体" w:hAnsi="宋体" w:cs="宋体"/>
          <w:sz w:val="24"/>
          <w:szCs w:val="22"/>
          <w:lang w:val="zh-CN" w:bidi="zh-CN"/>
        </w:rPr>
      </w:pPr>
      <w:r>
        <w:rPr>
          <w:rFonts w:hint="eastAsia" w:ascii="宋体" w:hAnsi="宋体" w:cs="宋体"/>
          <w:sz w:val="24"/>
          <w:szCs w:val="22"/>
          <w:lang w:val="zh-CN" w:bidi="zh-CN"/>
        </w:rPr>
        <w:t>活动现场成交供应商相关负责人员须保证 24小时活动支持服务，提供现场服务人员名单、有效通讯等信息，并保证信息的准确性。</w:t>
      </w:r>
    </w:p>
    <w:p w14:paraId="7D97C2B8">
      <w:pPr>
        <w:widowControl/>
        <w:spacing w:line="360" w:lineRule="auto"/>
        <w:ind w:firstLine="480" w:firstLineChars="200"/>
        <w:jc w:val="left"/>
        <w:rPr>
          <w:rFonts w:hint="eastAsia" w:ascii="宋体" w:hAnsi="宋体" w:cs="宋体"/>
          <w:sz w:val="24"/>
          <w:szCs w:val="22"/>
          <w:lang w:val="zh-CN" w:bidi="zh-CN"/>
        </w:rPr>
      </w:pPr>
      <w:r>
        <w:rPr>
          <w:rFonts w:hint="eastAsia" w:ascii="宋体" w:hAnsi="宋体" w:cs="宋体"/>
          <w:sz w:val="24"/>
          <w:szCs w:val="22"/>
          <w:lang w:val="zh-CN" w:bidi="zh-CN"/>
        </w:rPr>
        <w:t>投标人须综合考虑本项目相关活动流程所产生所有费用，应充分衡量和估计本项目履行中可能发生的其他潜在导致价格变动风险因素，报价接受后视为就本项目所有所需服务及所需相应设施、设备、材料、人员、耗材及各类检验报告等已经包含在该价格中，且不做任何调整。</w:t>
      </w:r>
    </w:p>
    <w:p w14:paraId="09FB91A5">
      <w:pPr>
        <w:widowControl/>
        <w:spacing w:line="360" w:lineRule="auto"/>
        <w:ind w:firstLine="480" w:firstLineChars="200"/>
        <w:jc w:val="left"/>
        <w:rPr>
          <w:rFonts w:hint="eastAsia" w:ascii="宋体" w:hAnsi="宋体"/>
          <w:sz w:val="24"/>
          <w:szCs w:val="28"/>
        </w:rPr>
      </w:pPr>
      <w:r>
        <w:rPr>
          <w:rFonts w:hint="eastAsia" w:ascii="宋体" w:hAnsi="宋体"/>
          <w:sz w:val="24"/>
          <w:szCs w:val="28"/>
        </w:rPr>
        <w:t>六、报价要求</w:t>
      </w:r>
    </w:p>
    <w:p w14:paraId="64266B02">
      <w:pPr>
        <w:spacing w:line="360" w:lineRule="auto"/>
        <w:ind w:firstLine="480" w:firstLineChars="200"/>
        <w:rPr>
          <w:rFonts w:hint="eastAsia" w:ascii="宋体" w:hAnsi="宋体"/>
          <w:sz w:val="24"/>
          <w:szCs w:val="28"/>
        </w:rPr>
      </w:pPr>
      <w:r>
        <w:rPr>
          <w:rFonts w:hint="eastAsia" w:ascii="宋体" w:hAnsi="宋体"/>
          <w:sz w:val="24"/>
          <w:szCs w:val="28"/>
        </w:rPr>
        <w:t>1.投标人须提供详细项目报价单（报价项目内容需完全符合采购标准要求）；</w:t>
      </w:r>
    </w:p>
    <w:p w14:paraId="642E5597">
      <w:pPr>
        <w:spacing w:line="360" w:lineRule="auto"/>
        <w:ind w:firstLine="480" w:firstLineChars="200"/>
        <w:rPr>
          <w:rFonts w:hint="eastAsia" w:ascii="宋体" w:hAnsi="宋体"/>
          <w:sz w:val="24"/>
          <w:szCs w:val="28"/>
          <w:highlight w:val="none"/>
        </w:rPr>
      </w:pPr>
      <w:r>
        <w:rPr>
          <w:rFonts w:hint="eastAsia" w:ascii="宋体" w:hAnsi="宋体"/>
          <w:sz w:val="24"/>
          <w:szCs w:val="28"/>
        </w:rPr>
        <w:t>2.投标人用人民币报价，且为一次性报</w:t>
      </w:r>
      <w:r>
        <w:rPr>
          <w:rFonts w:hint="eastAsia" w:ascii="宋体" w:hAnsi="宋体"/>
          <w:sz w:val="24"/>
          <w:szCs w:val="28"/>
          <w:highlight w:val="none"/>
        </w:rPr>
        <w:t>价，最高限价为</w:t>
      </w:r>
      <w:r>
        <w:rPr>
          <w:rFonts w:hint="eastAsia" w:ascii="宋体" w:hAnsi="宋体"/>
          <w:sz w:val="24"/>
          <w:szCs w:val="28"/>
          <w:highlight w:val="none"/>
          <w:lang w:val="en-US" w:eastAsia="zh-CN"/>
        </w:rPr>
        <w:t>28</w:t>
      </w:r>
      <w:r>
        <w:rPr>
          <w:rFonts w:hint="eastAsia" w:ascii="宋体" w:hAnsi="宋体"/>
          <w:sz w:val="24"/>
          <w:szCs w:val="28"/>
          <w:highlight w:val="none"/>
        </w:rPr>
        <w:t>万元；</w:t>
      </w:r>
    </w:p>
    <w:p w14:paraId="3452C1DA">
      <w:pPr>
        <w:spacing w:line="360" w:lineRule="auto"/>
        <w:ind w:firstLine="480" w:firstLineChars="200"/>
        <w:rPr>
          <w:rFonts w:hint="eastAsia" w:ascii="宋体" w:hAnsi="宋体"/>
          <w:sz w:val="24"/>
          <w:szCs w:val="28"/>
        </w:rPr>
      </w:pPr>
      <w:r>
        <w:rPr>
          <w:rFonts w:hint="eastAsia" w:ascii="宋体" w:hAnsi="宋体"/>
          <w:sz w:val="24"/>
          <w:szCs w:val="28"/>
        </w:rPr>
        <w:t>七、其他要求</w:t>
      </w:r>
    </w:p>
    <w:p w14:paraId="3A9D0E3A">
      <w:pPr>
        <w:spacing w:line="360" w:lineRule="auto"/>
        <w:ind w:firstLine="480" w:firstLineChars="200"/>
        <w:rPr>
          <w:rFonts w:hint="eastAsia" w:ascii="宋体" w:hAnsi="宋体"/>
          <w:sz w:val="24"/>
          <w:szCs w:val="28"/>
        </w:rPr>
      </w:pPr>
      <w:r>
        <w:rPr>
          <w:rFonts w:hint="eastAsia" w:ascii="宋体" w:hAnsi="宋体"/>
          <w:sz w:val="24"/>
          <w:szCs w:val="28"/>
        </w:rPr>
        <w:t>1.中标供应商应按采购人需求对方案进行必要的修改。</w:t>
      </w:r>
    </w:p>
    <w:p w14:paraId="6440CF40">
      <w:pPr>
        <w:spacing w:line="360" w:lineRule="auto"/>
        <w:ind w:firstLine="480" w:firstLineChars="200"/>
        <w:rPr>
          <w:rFonts w:hint="eastAsia" w:ascii="宋体" w:hAnsi="宋体"/>
          <w:sz w:val="24"/>
          <w:szCs w:val="28"/>
        </w:rPr>
      </w:pPr>
      <w:r>
        <w:rPr>
          <w:rFonts w:hint="eastAsia" w:ascii="宋体" w:hAnsi="宋体"/>
          <w:sz w:val="24"/>
          <w:szCs w:val="28"/>
        </w:rPr>
        <w:t>2.本项目不接受联合体投标。</w:t>
      </w:r>
    </w:p>
    <w:p w14:paraId="4681E44F">
      <w:pPr>
        <w:spacing w:line="360" w:lineRule="auto"/>
        <w:ind w:firstLine="480" w:firstLineChars="200"/>
        <w:rPr>
          <w:rFonts w:hint="eastAsia" w:ascii="宋体" w:hAnsi="宋体"/>
          <w:sz w:val="24"/>
          <w:szCs w:val="28"/>
        </w:rPr>
      </w:pPr>
      <w:r>
        <w:rPr>
          <w:rFonts w:hint="eastAsia" w:ascii="宋体" w:hAnsi="宋体"/>
          <w:sz w:val="24"/>
          <w:szCs w:val="28"/>
          <w:lang w:val="en-US" w:eastAsia="zh-CN"/>
        </w:rPr>
        <w:t>3.</w:t>
      </w:r>
      <w:r>
        <w:rPr>
          <w:rFonts w:hint="eastAsia" w:ascii="宋体" w:hAnsi="宋体"/>
          <w:sz w:val="24"/>
          <w:szCs w:val="28"/>
        </w:rPr>
        <w:t>为确保本项目服务高效、执行顺利</w:t>
      </w:r>
      <w:r>
        <w:rPr>
          <w:rFonts w:hint="eastAsia" w:ascii="宋体" w:hAnsi="宋体"/>
          <w:sz w:val="24"/>
          <w:szCs w:val="28"/>
          <w:lang w:eastAsia="zh-CN"/>
        </w:rPr>
        <w:t>、</w:t>
      </w:r>
      <w:r>
        <w:rPr>
          <w:rFonts w:hint="eastAsia" w:ascii="宋体" w:hAnsi="宋体"/>
          <w:sz w:val="24"/>
          <w:szCs w:val="28"/>
        </w:rPr>
        <w:t>安全圆满</w:t>
      </w:r>
      <w:r>
        <w:rPr>
          <w:rFonts w:hint="eastAsia" w:ascii="宋体" w:hAnsi="宋体"/>
          <w:sz w:val="24"/>
          <w:szCs w:val="28"/>
          <w:lang w:eastAsia="zh-CN"/>
        </w:rPr>
        <w:t>，</w:t>
      </w:r>
      <w:r>
        <w:rPr>
          <w:rFonts w:hint="eastAsia" w:ascii="宋体" w:hAnsi="宋体"/>
          <w:sz w:val="24"/>
          <w:szCs w:val="28"/>
        </w:rPr>
        <w:t>投标人须对采购人书面承诺，在服务本项目期间不得再承接其它会务项目，必须专项专班专心服务本项目为基本准则</w:t>
      </w:r>
      <w:r>
        <w:rPr>
          <w:rFonts w:hint="eastAsia" w:ascii="宋体" w:hAnsi="宋体"/>
          <w:sz w:val="24"/>
          <w:szCs w:val="28"/>
          <w:lang w:eastAsia="zh-CN"/>
        </w:rPr>
        <w:t>，</w:t>
      </w:r>
      <w:r>
        <w:rPr>
          <w:rFonts w:hint="eastAsia" w:ascii="宋体" w:hAnsi="宋体"/>
          <w:sz w:val="24"/>
          <w:szCs w:val="28"/>
        </w:rPr>
        <w:t>确保本项目高质量、高效执行。一经发现投标人在本项目服务期间，服务其他会务项目，对本项目服务有不可控风险预警，采购人有权终止合同</w:t>
      </w:r>
      <w:r>
        <w:rPr>
          <w:rFonts w:hint="eastAsia" w:ascii="宋体" w:hAnsi="宋体"/>
          <w:sz w:val="24"/>
          <w:szCs w:val="28"/>
          <w:lang w:eastAsia="zh-CN"/>
        </w:rPr>
        <w:t>，</w:t>
      </w:r>
      <w:r>
        <w:rPr>
          <w:rFonts w:hint="eastAsia" w:ascii="宋体" w:hAnsi="宋体"/>
          <w:sz w:val="24"/>
          <w:szCs w:val="28"/>
        </w:rPr>
        <w:t>并追究相关法律责任。</w:t>
      </w:r>
    </w:p>
    <w:p w14:paraId="2F85FFDB">
      <w:pPr>
        <w:spacing w:line="360" w:lineRule="auto"/>
        <w:ind w:firstLine="480" w:firstLineChars="200"/>
        <w:rPr>
          <w:rFonts w:hint="eastAsia" w:ascii="宋体" w:hAnsi="宋体"/>
          <w:sz w:val="24"/>
          <w:szCs w:val="28"/>
        </w:rPr>
      </w:pPr>
    </w:p>
    <w:p w14:paraId="14BCCF41">
      <w:pPr>
        <w:spacing w:line="360" w:lineRule="exact"/>
        <w:ind w:firstLine="480" w:firstLineChars="200"/>
        <w:rPr>
          <w:rFonts w:hint="eastAsia" w:ascii="宋体" w:hAnsi="宋体"/>
          <w:sz w:val="24"/>
          <w:szCs w:val="28"/>
        </w:rPr>
      </w:pPr>
    </w:p>
    <w:p w14:paraId="4E62F0FD">
      <w:pPr>
        <w:pStyle w:val="3"/>
        <w:spacing w:line="400" w:lineRule="exact"/>
        <w:rPr>
          <w:rFonts w:hint="eastAsia" w:ascii="黑体"/>
        </w:rPr>
      </w:pPr>
      <w:bookmarkStart w:id="15" w:name="_Hlt204508754"/>
      <w:bookmarkEnd w:id="15"/>
      <w:r>
        <w:rPr>
          <w:rFonts w:hint="eastAsia" w:ascii="宋体" w:hAnsi="宋体" w:eastAsia="宋体"/>
        </w:rPr>
        <w:br w:type="page"/>
      </w:r>
      <w:bookmarkStart w:id="16" w:name="_Toc31613"/>
      <w:r>
        <w:rPr>
          <w:rFonts w:hint="eastAsia" w:ascii="宋体" w:hAnsi="宋体" w:eastAsia="宋体"/>
        </w:rPr>
        <w:t>第</w:t>
      </w:r>
      <w:bookmarkStart w:id="17" w:name="_Hlt240110027"/>
      <w:bookmarkEnd w:id="17"/>
      <w:r>
        <w:rPr>
          <w:rFonts w:hint="eastAsia" w:ascii="宋体" w:hAnsi="宋体" w:eastAsia="宋体"/>
        </w:rPr>
        <w:t>三章 评标办法</w:t>
      </w:r>
      <w:bookmarkEnd w:id="16"/>
    </w:p>
    <w:p w14:paraId="601B4D5D">
      <w:pPr>
        <w:tabs>
          <w:tab w:val="left" w:pos="360"/>
          <w:tab w:val="left" w:pos="540"/>
          <w:tab w:val="left" w:pos="3600"/>
          <w:tab w:val="left" w:pos="3780"/>
          <w:tab w:val="left" w:pos="8460"/>
          <w:tab w:val="left" w:pos="9180"/>
        </w:tabs>
        <w:adjustRightInd w:val="0"/>
        <w:snapToGrid w:val="0"/>
        <w:spacing w:line="400" w:lineRule="exact"/>
        <w:ind w:right="-21" w:rightChars="-10" w:firstLine="361" w:firstLineChars="150"/>
        <w:jc w:val="center"/>
        <w:rPr>
          <w:rFonts w:hint="eastAsia" w:ascii="宋体" w:hAnsi="宋体"/>
          <w:b/>
          <w:sz w:val="24"/>
        </w:rPr>
      </w:pPr>
      <w:r>
        <w:rPr>
          <w:rFonts w:hint="eastAsia" w:ascii="宋体" w:hAnsi="宋体"/>
          <w:b/>
          <w:sz w:val="24"/>
        </w:rPr>
        <w:t>一．总  则</w:t>
      </w:r>
    </w:p>
    <w:p w14:paraId="6EEAD82F">
      <w:pPr>
        <w:adjustRightInd w:val="0"/>
        <w:snapToGrid w:val="0"/>
        <w:spacing w:line="520" w:lineRule="exact"/>
        <w:ind w:right="-10" w:firstLine="422" w:firstLineChars="175"/>
        <w:rPr>
          <w:rFonts w:hint="eastAsia" w:ascii="宋体" w:hAnsi="宋体"/>
          <w:sz w:val="24"/>
        </w:rPr>
      </w:pPr>
      <w:r>
        <w:rPr>
          <w:rFonts w:hint="eastAsia" w:ascii="宋体" w:hAnsi="宋体"/>
          <w:b/>
          <w:bCs/>
          <w:sz w:val="24"/>
        </w:rPr>
        <w:t xml:space="preserve">第一条 </w:t>
      </w:r>
      <w:r>
        <w:rPr>
          <w:rFonts w:hint="eastAsia" w:ascii="宋体" w:hAnsi="宋体"/>
          <w:sz w:val="24"/>
        </w:rPr>
        <w:t>本次项目评标采用综合评分法作为对投标人标书的比较方法。</w:t>
      </w:r>
    </w:p>
    <w:p w14:paraId="08A08133">
      <w:pPr>
        <w:adjustRightInd w:val="0"/>
        <w:snapToGrid w:val="0"/>
        <w:spacing w:line="520" w:lineRule="exact"/>
        <w:ind w:right="-10" w:firstLine="422" w:firstLineChars="175"/>
        <w:rPr>
          <w:rFonts w:hint="eastAsia" w:ascii="宋体" w:hAnsi="宋体"/>
          <w:bCs/>
          <w:sz w:val="24"/>
        </w:rPr>
      </w:pPr>
      <w:r>
        <w:rPr>
          <w:rFonts w:hint="eastAsia" w:ascii="宋体" w:hAnsi="宋体"/>
          <w:b/>
          <w:bCs/>
          <w:sz w:val="24"/>
        </w:rPr>
        <w:t>第二条</w:t>
      </w:r>
      <w:r>
        <w:rPr>
          <w:rFonts w:hint="eastAsia" w:ascii="宋体" w:hAnsi="宋体"/>
          <w:bCs/>
          <w:sz w:val="24"/>
        </w:rPr>
        <w:t xml:space="preserve"> 本项目将依法组建评标委员会，负责本项目的评标工作。</w:t>
      </w:r>
    </w:p>
    <w:p w14:paraId="75D94A1B">
      <w:pPr>
        <w:adjustRightInd w:val="0"/>
        <w:snapToGrid w:val="0"/>
        <w:spacing w:line="520" w:lineRule="exact"/>
        <w:ind w:right="-10" w:firstLine="422" w:firstLineChars="175"/>
        <w:rPr>
          <w:rFonts w:hint="eastAsia" w:ascii="宋体" w:hAnsi="宋体"/>
          <w:bCs/>
          <w:sz w:val="24"/>
        </w:rPr>
      </w:pPr>
      <w:r>
        <w:rPr>
          <w:rFonts w:hint="eastAsia" w:ascii="宋体" w:hAnsi="宋体"/>
          <w:b/>
          <w:bCs/>
          <w:sz w:val="24"/>
        </w:rPr>
        <w:t>第三条</w:t>
      </w:r>
      <w:r>
        <w:rPr>
          <w:rFonts w:hint="eastAsia" w:ascii="宋体" w:hAnsi="宋体"/>
          <w:bCs/>
          <w:sz w:val="24"/>
        </w:rPr>
        <w:t xml:space="preserve"> 评标委员会按照“客观公正，实事求是”的原则，进行评标。</w:t>
      </w:r>
    </w:p>
    <w:p w14:paraId="5D0127CA">
      <w:pPr>
        <w:adjustRightInd w:val="0"/>
        <w:snapToGrid w:val="0"/>
        <w:spacing w:line="520" w:lineRule="exact"/>
        <w:ind w:right="-10"/>
        <w:jc w:val="center"/>
        <w:rPr>
          <w:rFonts w:hint="eastAsia" w:ascii="宋体" w:hAnsi="宋体"/>
          <w:sz w:val="24"/>
        </w:rPr>
      </w:pPr>
      <w:r>
        <w:rPr>
          <w:rFonts w:hint="eastAsia" w:ascii="宋体" w:hAnsi="宋体"/>
          <w:b/>
          <w:sz w:val="24"/>
        </w:rPr>
        <w:t>二．评标程序及评审细则</w:t>
      </w:r>
    </w:p>
    <w:p w14:paraId="2E675DE1">
      <w:pPr>
        <w:adjustRightInd w:val="0"/>
        <w:snapToGrid w:val="0"/>
        <w:spacing w:line="520" w:lineRule="exact"/>
        <w:ind w:right="-10" w:firstLine="480"/>
        <w:rPr>
          <w:rFonts w:hint="eastAsia" w:ascii="宋体" w:hAnsi="宋体"/>
          <w:sz w:val="24"/>
        </w:rPr>
      </w:pPr>
      <w:r>
        <w:rPr>
          <w:rFonts w:hint="eastAsia" w:ascii="宋体" w:hAnsi="宋体"/>
          <w:b/>
          <w:sz w:val="24"/>
        </w:rPr>
        <w:t>第四条</w:t>
      </w:r>
      <w:r>
        <w:rPr>
          <w:rFonts w:hint="eastAsia" w:ascii="宋体" w:hAnsi="宋体"/>
          <w:sz w:val="24"/>
        </w:rPr>
        <w:t xml:space="preserve"> 评标工作于开标后进行。评标委员会应认真研究采购文件。 </w:t>
      </w:r>
    </w:p>
    <w:p w14:paraId="588B1343">
      <w:pPr>
        <w:adjustRightInd w:val="0"/>
        <w:snapToGrid w:val="0"/>
        <w:spacing w:line="520" w:lineRule="exact"/>
        <w:ind w:right="-10" w:firstLine="482" w:firstLineChars="200"/>
        <w:rPr>
          <w:rFonts w:hint="eastAsia" w:ascii="宋体" w:hAnsi="宋体"/>
          <w:sz w:val="24"/>
        </w:rPr>
      </w:pPr>
      <w:r>
        <w:rPr>
          <w:rFonts w:hint="eastAsia" w:ascii="宋体" w:hAnsi="宋体"/>
          <w:b/>
          <w:sz w:val="24"/>
        </w:rPr>
        <w:t>第五条</w:t>
      </w:r>
      <w:r>
        <w:rPr>
          <w:rFonts w:hint="eastAsia" w:ascii="宋体" w:hAnsi="宋体"/>
          <w:sz w:val="24"/>
        </w:rPr>
        <w:t xml:space="preserve"> 有效投标应符合以下原则：</w:t>
      </w:r>
    </w:p>
    <w:p w14:paraId="3F36A3E7">
      <w:pPr>
        <w:spacing w:line="520" w:lineRule="exact"/>
        <w:ind w:left="480" w:right="-10"/>
        <w:rPr>
          <w:rFonts w:hint="eastAsia" w:ascii="宋体" w:hAnsi="宋体"/>
          <w:sz w:val="24"/>
        </w:rPr>
      </w:pPr>
      <w:r>
        <w:rPr>
          <w:rFonts w:hint="eastAsia" w:ascii="宋体" w:hAnsi="宋体"/>
          <w:sz w:val="24"/>
        </w:rPr>
        <w:t>（一）满足采购文件的实质性要求；</w:t>
      </w:r>
    </w:p>
    <w:p w14:paraId="77475EE9">
      <w:pPr>
        <w:spacing w:line="520" w:lineRule="exact"/>
        <w:ind w:left="480" w:right="-10"/>
        <w:rPr>
          <w:rFonts w:hint="eastAsia" w:ascii="宋体" w:hAnsi="宋体"/>
          <w:sz w:val="24"/>
        </w:rPr>
      </w:pPr>
      <w:r>
        <w:rPr>
          <w:rFonts w:hint="eastAsia" w:ascii="宋体" w:hAnsi="宋体"/>
          <w:sz w:val="24"/>
        </w:rPr>
        <w:t>（二）无重大偏离、保留或采购人不能接受的附加条件；</w:t>
      </w:r>
    </w:p>
    <w:p w14:paraId="71B84D7A">
      <w:pPr>
        <w:spacing w:line="520" w:lineRule="exact"/>
        <w:ind w:left="480" w:right="-10"/>
        <w:rPr>
          <w:rFonts w:hint="eastAsia" w:ascii="宋体" w:hAnsi="宋体"/>
          <w:sz w:val="24"/>
        </w:rPr>
      </w:pPr>
      <w:r>
        <w:rPr>
          <w:rFonts w:hint="eastAsia" w:ascii="宋体" w:hAnsi="宋体"/>
          <w:sz w:val="24"/>
        </w:rPr>
        <w:t>（三）通过投标有效性评审；</w:t>
      </w:r>
    </w:p>
    <w:p w14:paraId="766757B2">
      <w:pPr>
        <w:spacing w:line="520" w:lineRule="exact"/>
        <w:ind w:left="480" w:right="-10"/>
        <w:rPr>
          <w:rFonts w:hint="eastAsia" w:ascii="宋体" w:hAnsi="宋体"/>
          <w:sz w:val="24"/>
        </w:rPr>
      </w:pPr>
      <w:r>
        <w:rPr>
          <w:rFonts w:hint="eastAsia" w:ascii="宋体" w:hAnsi="宋体"/>
          <w:sz w:val="24"/>
        </w:rPr>
        <w:t>（四）评标委员会依据采购文件认定的其他原则。</w:t>
      </w:r>
    </w:p>
    <w:p w14:paraId="01210B89">
      <w:pPr>
        <w:adjustRightInd w:val="0"/>
        <w:snapToGrid w:val="0"/>
        <w:spacing w:line="520" w:lineRule="exact"/>
        <w:ind w:right="-11" w:firstLine="482" w:firstLineChars="200"/>
        <w:rPr>
          <w:rFonts w:hint="eastAsia" w:ascii="宋体" w:hAnsi="宋体"/>
          <w:sz w:val="24"/>
        </w:rPr>
      </w:pPr>
      <w:r>
        <w:rPr>
          <w:rFonts w:hint="eastAsia" w:ascii="宋体" w:hAnsi="宋体"/>
          <w:b/>
          <w:sz w:val="24"/>
        </w:rPr>
        <w:t xml:space="preserve">第六条 </w:t>
      </w:r>
      <w:r>
        <w:rPr>
          <w:rFonts w:hint="eastAsia" w:ascii="宋体" w:hAnsi="宋体"/>
          <w:sz w:val="24"/>
        </w:rPr>
        <w:t>综合评分法，是指投标文件满足采购文件全部实质性要求且按照评审因素的量化指标评审得分最高的供应商为预中标供应商的评标方法。综合评分法的主要因素：投标文件中的技术、资信、价格及相应的分值权重，满分为100分。评审程序如下：</w:t>
      </w:r>
    </w:p>
    <w:p w14:paraId="32A50A42">
      <w:pPr>
        <w:adjustRightInd w:val="0"/>
        <w:snapToGrid w:val="0"/>
        <w:spacing w:line="520" w:lineRule="exact"/>
        <w:ind w:right="-11" w:firstLine="480" w:firstLineChars="200"/>
        <w:rPr>
          <w:rFonts w:hint="eastAsia" w:ascii="宋体" w:hAnsi="宋体"/>
          <w:sz w:val="24"/>
        </w:rPr>
      </w:pPr>
      <w:r>
        <w:rPr>
          <w:rFonts w:hint="eastAsia" w:ascii="宋体" w:hAnsi="宋体"/>
          <w:sz w:val="24"/>
        </w:rPr>
        <w:t>1.评标委员会首先对投标文件进行初审。投标文件应满足采购文件的实质性要求。对内容不全，影响正常评标的投标文件由评标委员会初审后按无效标书处理。</w:t>
      </w:r>
      <w:r>
        <w:rPr>
          <w:rFonts w:hint="eastAsia" w:ascii="宋体" w:hAnsi="宋体"/>
          <w:bCs/>
          <w:sz w:val="24"/>
        </w:rPr>
        <w:t>评标委员会对投标人某项初审指标如有不同意见</w:t>
      </w:r>
      <w:r>
        <w:rPr>
          <w:rFonts w:hint="eastAsia" w:ascii="宋体" w:hAnsi="宋体"/>
          <w:sz w:val="24"/>
        </w:rPr>
        <w:t>，按照少数服从多数的原则，确定该项指标是否通过。</w:t>
      </w:r>
      <w:r>
        <w:rPr>
          <w:rFonts w:hint="eastAsia" w:ascii="宋体" w:hAnsi="宋体"/>
          <w:bCs/>
          <w:sz w:val="24"/>
        </w:rPr>
        <w:t>如有效投标人不足3家，本项目做流标处理。</w:t>
      </w:r>
    </w:p>
    <w:p w14:paraId="659B3E92">
      <w:pPr>
        <w:adjustRightInd w:val="0"/>
        <w:snapToGrid w:val="0"/>
        <w:spacing w:line="400" w:lineRule="exact"/>
        <w:ind w:right="-10" w:firstLine="480" w:firstLineChars="200"/>
        <w:rPr>
          <w:rFonts w:hint="eastAsia" w:ascii="宋体" w:hAnsi="宋体"/>
          <w:sz w:val="24"/>
        </w:rPr>
      </w:pPr>
      <w:r>
        <w:rPr>
          <w:rFonts w:hint="eastAsia" w:ascii="宋体" w:hAnsi="宋体"/>
          <w:sz w:val="24"/>
        </w:rPr>
        <w:t>初审指标表如下（投标人初审指标有一项不合格即作投标无效处理）：</w:t>
      </w:r>
    </w:p>
    <w:p w14:paraId="580B5A1D">
      <w:pPr>
        <w:adjustRightInd w:val="0"/>
        <w:snapToGrid w:val="0"/>
        <w:spacing w:line="400" w:lineRule="exact"/>
        <w:ind w:right="-10"/>
        <w:rPr>
          <w:rFonts w:hint="eastAsia" w:ascii="宋体" w:hAnsi="宋体"/>
          <w:sz w:val="24"/>
        </w:rPr>
      </w:pPr>
    </w:p>
    <w:p w14:paraId="3985E096">
      <w:pPr>
        <w:adjustRightInd w:val="0"/>
        <w:snapToGrid w:val="0"/>
        <w:spacing w:line="400" w:lineRule="exact"/>
        <w:ind w:right="-10" w:firstLine="480" w:firstLineChars="200"/>
        <w:rPr>
          <w:rFonts w:hint="eastAsia" w:ascii="宋体" w:hAnsi="宋体"/>
          <w:sz w:val="24"/>
        </w:rPr>
      </w:pPr>
      <w:r>
        <w:rPr>
          <w:rFonts w:hint="eastAsia" w:ascii="宋体" w:hAnsi="宋体"/>
          <w:sz w:val="24"/>
        </w:rPr>
        <w:br w:type="page"/>
      </w:r>
    </w:p>
    <w:tbl>
      <w:tblPr>
        <w:tblStyle w:val="1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85"/>
        <w:gridCol w:w="2977"/>
        <w:gridCol w:w="850"/>
        <w:gridCol w:w="2694"/>
      </w:tblGrid>
      <w:tr w14:paraId="72FD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926" w:type="dxa"/>
            <w:gridSpan w:val="5"/>
            <w:noWrap w:val="0"/>
            <w:vAlign w:val="center"/>
          </w:tcPr>
          <w:p w14:paraId="702223AC">
            <w:pPr>
              <w:adjustRightInd w:val="0"/>
              <w:snapToGrid w:val="0"/>
              <w:spacing w:line="400" w:lineRule="exact"/>
              <w:jc w:val="center"/>
              <w:rPr>
                <w:rFonts w:ascii="宋体" w:hAnsi="宋体"/>
                <w:sz w:val="24"/>
                <w:szCs w:val="24"/>
              </w:rPr>
            </w:pPr>
            <w:r>
              <w:rPr>
                <w:rFonts w:hint="eastAsia" w:ascii="宋体" w:hAnsi="宋体"/>
                <w:b/>
                <w:kern w:val="0"/>
                <w:sz w:val="24"/>
              </w:rPr>
              <w:t>项目初审表</w:t>
            </w:r>
          </w:p>
        </w:tc>
      </w:tr>
      <w:tr w14:paraId="33BA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26" w:type="dxa"/>
            <w:gridSpan w:val="5"/>
            <w:noWrap w:val="0"/>
            <w:vAlign w:val="center"/>
          </w:tcPr>
          <w:p w14:paraId="624B4CDA">
            <w:pPr>
              <w:adjustRightInd w:val="0"/>
              <w:snapToGrid w:val="0"/>
              <w:spacing w:line="400" w:lineRule="exact"/>
              <w:rPr>
                <w:rFonts w:ascii="宋体" w:hAnsi="宋体"/>
                <w:sz w:val="24"/>
              </w:rPr>
            </w:pPr>
            <w:r>
              <w:rPr>
                <w:rFonts w:hint="eastAsia" w:ascii="宋体" w:hAnsi="宋体"/>
                <w:sz w:val="24"/>
              </w:rPr>
              <w:t>投标人：</w:t>
            </w:r>
          </w:p>
        </w:tc>
      </w:tr>
      <w:tr w14:paraId="34F4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926" w:type="dxa"/>
            <w:gridSpan w:val="5"/>
            <w:noWrap w:val="0"/>
            <w:vAlign w:val="center"/>
          </w:tcPr>
          <w:p w14:paraId="64BB4402">
            <w:pPr>
              <w:adjustRightInd w:val="0"/>
              <w:snapToGrid w:val="0"/>
              <w:spacing w:line="400" w:lineRule="exact"/>
              <w:rPr>
                <w:rFonts w:ascii="宋体" w:hAnsi="宋体"/>
                <w:b/>
                <w:bCs/>
                <w:sz w:val="24"/>
              </w:rPr>
            </w:pPr>
            <w:r>
              <w:rPr>
                <w:rFonts w:hint="eastAsia" w:ascii="宋体" w:hAnsi="宋体"/>
                <w:b/>
                <w:bCs/>
                <w:sz w:val="24"/>
              </w:rPr>
              <w:t>初审指标</w:t>
            </w:r>
          </w:p>
        </w:tc>
      </w:tr>
      <w:tr w14:paraId="2216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720" w:type="dxa"/>
            <w:tcBorders>
              <w:bottom w:val="single" w:color="auto" w:sz="4" w:space="0"/>
            </w:tcBorders>
            <w:noWrap w:val="0"/>
            <w:vAlign w:val="center"/>
          </w:tcPr>
          <w:p w14:paraId="465DD989">
            <w:pPr>
              <w:adjustRightInd w:val="0"/>
              <w:snapToGrid w:val="0"/>
              <w:spacing w:line="360" w:lineRule="exact"/>
              <w:jc w:val="center"/>
              <w:rPr>
                <w:rFonts w:ascii="宋体" w:hAnsi="宋体"/>
                <w:sz w:val="24"/>
              </w:rPr>
            </w:pPr>
            <w:r>
              <w:rPr>
                <w:rFonts w:hint="eastAsia" w:ascii="宋体" w:hAnsi="宋体"/>
                <w:sz w:val="24"/>
              </w:rPr>
              <w:t>序号</w:t>
            </w:r>
          </w:p>
        </w:tc>
        <w:tc>
          <w:tcPr>
            <w:tcW w:w="1685" w:type="dxa"/>
            <w:tcBorders>
              <w:bottom w:val="single" w:color="auto" w:sz="4" w:space="0"/>
            </w:tcBorders>
            <w:noWrap w:val="0"/>
            <w:vAlign w:val="center"/>
          </w:tcPr>
          <w:p w14:paraId="28DFC0ED">
            <w:pPr>
              <w:adjustRightInd w:val="0"/>
              <w:snapToGrid w:val="0"/>
              <w:spacing w:line="360" w:lineRule="exact"/>
              <w:jc w:val="center"/>
              <w:rPr>
                <w:rFonts w:ascii="宋体" w:hAnsi="宋体"/>
                <w:sz w:val="24"/>
                <w:szCs w:val="24"/>
              </w:rPr>
            </w:pPr>
            <w:r>
              <w:rPr>
                <w:rFonts w:hint="eastAsia" w:ascii="宋体" w:hAnsi="宋体"/>
                <w:sz w:val="24"/>
                <w:szCs w:val="24"/>
              </w:rPr>
              <w:t>指标名称</w:t>
            </w:r>
          </w:p>
        </w:tc>
        <w:tc>
          <w:tcPr>
            <w:tcW w:w="2977" w:type="dxa"/>
            <w:tcBorders>
              <w:bottom w:val="single" w:color="auto" w:sz="4" w:space="0"/>
            </w:tcBorders>
            <w:noWrap w:val="0"/>
            <w:vAlign w:val="center"/>
          </w:tcPr>
          <w:p w14:paraId="5B3D7904">
            <w:pPr>
              <w:adjustRightInd w:val="0"/>
              <w:snapToGrid w:val="0"/>
              <w:spacing w:line="360" w:lineRule="exact"/>
              <w:jc w:val="left"/>
              <w:rPr>
                <w:rFonts w:ascii="宋体" w:hAnsi="宋体"/>
                <w:sz w:val="24"/>
              </w:rPr>
            </w:pPr>
            <w:r>
              <w:rPr>
                <w:rFonts w:hint="eastAsia" w:ascii="宋体" w:hAnsi="宋体"/>
                <w:sz w:val="24"/>
              </w:rPr>
              <w:t>投标文件格式及提交资料要求</w:t>
            </w:r>
          </w:p>
        </w:tc>
        <w:tc>
          <w:tcPr>
            <w:tcW w:w="850" w:type="dxa"/>
            <w:tcBorders>
              <w:bottom w:val="single" w:color="auto" w:sz="4" w:space="0"/>
            </w:tcBorders>
            <w:noWrap w:val="0"/>
            <w:vAlign w:val="center"/>
          </w:tcPr>
          <w:p w14:paraId="4CE9D4F9">
            <w:pPr>
              <w:adjustRightInd w:val="0"/>
              <w:snapToGrid w:val="0"/>
              <w:spacing w:line="360" w:lineRule="exact"/>
              <w:jc w:val="center"/>
              <w:rPr>
                <w:rFonts w:ascii="宋体" w:hAnsi="宋体"/>
                <w:sz w:val="24"/>
              </w:rPr>
            </w:pPr>
            <w:r>
              <w:rPr>
                <w:rFonts w:hint="eastAsia" w:ascii="宋体" w:hAnsi="宋体"/>
                <w:sz w:val="24"/>
              </w:rPr>
              <w:t>是否通过</w:t>
            </w:r>
          </w:p>
        </w:tc>
        <w:tc>
          <w:tcPr>
            <w:tcW w:w="2694" w:type="dxa"/>
            <w:tcBorders>
              <w:bottom w:val="single" w:color="auto" w:sz="4" w:space="0"/>
            </w:tcBorders>
            <w:noWrap w:val="0"/>
            <w:vAlign w:val="center"/>
          </w:tcPr>
          <w:p w14:paraId="278F49EC">
            <w:pPr>
              <w:adjustRightInd w:val="0"/>
              <w:snapToGrid w:val="0"/>
              <w:spacing w:line="360" w:lineRule="exact"/>
              <w:jc w:val="center"/>
              <w:rPr>
                <w:rFonts w:ascii="宋体" w:hAnsi="宋体"/>
                <w:sz w:val="24"/>
              </w:rPr>
            </w:pPr>
            <w:r>
              <w:rPr>
                <w:rFonts w:hint="eastAsia" w:ascii="宋体" w:hAnsi="宋体"/>
                <w:sz w:val="24"/>
              </w:rPr>
              <w:t>指标要求</w:t>
            </w:r>
          </w:p>
        </w:tc>
      </w:tr>
      <w:tr w14:paraId="26B8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20" w:type="dxa"/>
            <w:noWrap w:val="0"/>
            <w:vAlign w:val="center"/>
          </w:tcPr>
          <w:p w14:paraId="475A7E72">
            <w:pPr>
              <w:adjustRightInd w:val="0"/>
              <w:snapToGrid w:val="0"/>
              <w:spacing w:line="360" w:lineRule="exact"/>
              <w:jc w:val="center"/>
              <w:rPr>
                <w:rFonts w:ascii="宋体" w:hAnsi="宋体"/>
                <w:sz w:val="24"/>
              </w:rPr>
            </w:pPr>
            <w:r>
              <w:rPr>
                <w:rFonts w:hint="eastAsia" w:ascii="宋体" w:hAnsi="宋体"/>
                <w:sz w:val="24"/>
              </w:rPr>
              <w:t>1</w:t>
            </w:r>
          </w:p>
        </w:tc>
        <w:tc>
          <w:tcPr>
            <w:tcW w:w="1685" w:type="dxa"/>
            <w:noWrap w:val="0"/>
            <w:vAlign w:val="center"/>
          </w:tcPr>
          <w:p w14:paraId="2EDD96EC">
            <w:pPr>
              <w:spacing w:after="50" w:line="360" w:lineRule="exact"/>
              <w:jc w:val="center"/>
              <w:rPr>
                <w:rFonts w:ascii="宋体" w:hAnsi="宋体"/>
                <w:sz w:val="24"/>
                <w:szCs w:val="28"/>
              </w:rPr>
            </w:pPr>
            <w:r>
              <w:rPr>
                <w:rFonts w:hint="eastAsia" w:ascii="宋体" w:hAnsi="宋体"/>
                <w:sz w:val="24"/>
                <w:szCs w:val="28"/>
              </w:rPr>
              <w:t>营业执照</w:t>
            </w:r>
          </w:p>
        </w:tc>
        <w:tc>
          <w:tcPr>
            <w:tcW w:w="2977" w:type="dxa"/>
            <w:noWrap w:val="0"/>
            <w:vAlign w:val="center"/>
          </w:tcPr>
          <w:p w14:paraId="5467EBDD">
            <w:pPr>
              <w:spacing w:after="50" w:line="360" w:lineRule="exact"/>
              <w:jc w:val="left"/>
              <w:rPr>
                <w:rFonts w:ascii="宋体" w:hAnsi="宋体"/>
                <w:sz w:val="24"/>
                <w:szCs w:val="28"/>
              </w:rPr>
            </w:pPr>
            <w:r>
              <w:rPr>
                <w:rFonts w:hint="eastAsia" w:ascii="宋体" w:hAnsi="宋体"/>
                <w:sz w:val="24"/>
              </w:rPr>
              <w:t>投标文件中提供营业执照复印件或影印件即可。</w:t>
            </w:r>
          </w:p>
        </w:tc>
        <w:tc>
          <w:tcPr>
            <w:tcW w:w="850" w:type="dxa"/>
            <w:noWrap w:val="0"/>
            <w:vAlign w:val="center"/>
          </w:tcPr>
          <w:p w14:paraId="61C4A94F">
            <w:pPr>
              <w:adjustRightInd w:val="0"/>
              <w:snapToGrid w:val="0"/>
              <w:spacing w:line="360" w:lineRule="exact"/>
              <w:jc w:val="center"/>
              <w:rPr>
                <w:rFonts w:ascii="宋体" w:hAnsi="宋体"/>
                <w:sz w:val="24"/>
              </w:rPr>
            </w:pPr>
          </w:p>
        </w:tc>
        <w:tc>
          <w:tcPr>
            <w:tcW w:w="2694" w:type="dxa"/>
            <w:noWrap w:val="0"/>
            <w:vAlign w:val="center"/>
          </w:tcPr>
          <w:p w14:paraId="37400500">
            <w:pPr>
              <w:adjustRightInd w:val="0"/>
              <w:snapToGrid w:val="0"/>
              <w:spacing w:line="360" w:lineRule="exact"/>
              <w:rPr>
                <w:rFonts w:ascii="宋体" w:hAnsi="宋体"/>
                <w:sz w:val="24"/>
              </w:rPr>
            </w:pPr>
            <w:r>
              <w:rPr>
                <w:rFonts w:hint="eastAsia" w:ascii="宋体" w:hAnsi="宋体"/>
                <w:sz w:val="24"/>
                <w:szCs w:val="28"/>
              </w:rPr>
              <w:t>合法有效</w:t>
            </w:r>
          </w:p>
        </w:tc>
      </w:tr>
      <w:tr w14:paraId="7184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noWrap w:val="0"/>
            <w:vAlign w:val="center"/>
          </w:tcPr>
          <w:p w14:paraId="22296AB8">
            <w:pPr>
              <w:adjustRightInd w:val="0"/>
              <w:snapToGrid w:val="0"/>
              <w:spacing w:line="360" w:lineRule="exact"/>
              <w:jc w:val="center"/>
              <w:rPr>
                <w:rFonts w:ascii="宋体" w:hAnsi="宋体"/>
                <w:sz w:val="24"/>
              </w:rPr>
            </w:pPr>
            <w:r>
              <w:rPr>
                <w:rFonts w:hint="eastAsia" w:ascii="宋体" w:hAnsi="宋体"/>
                <w:sz w:val="24"/>
              </w:rPr>
              <w:t>2</w:t>
            </w:r>
          </w:p>
        </w:tc>
        <w:tc>
          <w:tcPr>
            <w:tcW w:w="1685" w:type="dxa"/>
            <w:noWrap w:val="0"/>
            <w:vAlign w:val="center"/>
          </w:tcPr>
          <w:p w14:paraId="694359C8">
            <w:pPr>
              <w:spacing w:after="50" w:line="360" w:lineRule="exact"/>
              <w:jc w:val="center"/>
              <w:rPr>
                <w:rFonts w:ascii="宋体" w:hAnsi="宋体"/>
                <w:sz w:val="24"/>
                <w:szCs w:val="28"/>
              </w:rPr>
            </w:pPr>
            <w:r>
              <w:rPr>
                <w:rFonts w:hint="eastAsia" w:ascii="宋体" w:hAnsi="宋体"/>
                <w:sz w:val="24"/>
                <w:szCs w:val="28"/>
              </w:rPr>
              <w:t>投标函</w:t>
            </w:r>
          </w:p>
        </w:tc>
        <w:tc>
          <w:tcPr>
            <w:tcW w:w="2977" w:type="dxa"/>
            <w:noWrap w:val="0"/>
            <w:vAlign w:val="center"/>
          </w:tcPr>
          <w:p w14:paraId="1930D0CC">
            <w:pPr>
              <w:spacing w:after="50" w:line="360" w:lineRule="exact"/>
              <w:jc w:val="left"/>
              <w:rPr>
                <w:rFonts w:ascii="宋体" w:hAnsi="宋体"/>
                <w:sz w:val="24"/>
                <w:szCs w:val="28"/>
              </w:rPr>
            </w:pPr>
            <w:r>
              <w:rPr>
                <w:rFonts w:hint="eastAsia" w:ascii="宋体" w:hAnsi="宋体"/>
                <w:sz w:val="24"/>
                <w:szCs w:val="28"/>
              </w:rPr>
              <w:t>符合采购文件要求</w:t>
            </w:r>
          </w:p>
        </w:tc>
        <w:tc>
          <w:tcPr>
            <w:tcW w:w="850" w:type="dxa"/>
            <w:noWrap w:val="0"/>
            <w:vAlign w:val="center"/>
          </w:tcPr>
          <w:p w14:paraId="644F5A57">
            <w:pPr>
              <w:adjustRightInd w:val="0"/>
              <w:snapToGrid w:val="0"/>
              <w:spacing w:line="360" w:lineRule="exact"/>
              <w:jc w:val="center"/>
              <w:rPr>
                <w:rFonts w:ascii="宋体" w:hAnsi="宋体"/>
                <w:sz w:val="24"/>
              </w:rPr>
            </w:pPr>
          </w:p>
        </w:tc>
        <w:tc>
          <w:tcPr>
            <w:tcW w:w="2694" w:type="dxa"/>
            <w:noWrap w:val="0"/>
            <w:vAlign w:val="center"/>
          </w:tcPr>
          <w:p w14:paraId="4D742968">
            <w:pPr>
              <w:adjustRightInd w:val="0"/>
              <w:snapToGrid w:val="0"/>
              <w:spacing w:line="360" w:lineRule="exact"/>
              <w:jc w:val="center"/>
              <w:rPr>
                <w:rFonts w:ascii="宋体" w:hAnsi="宋体"/>
                <w:sz w:val="24"/>
              </w:rPr>
            </w:pPr>
          </w:p>
        </w:tc>
      </w:tr>
      <w:tr w14:paraId="6534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720" w:type="dxa"/>
            <w:noWrap w:val="0"/>
            <w:vAlign w:val="center"/>
          </w:tcPr>
          <w:p w14:paraId="65B50275">
            <w:pPr>
              <w:adjustRightInd w:val="0"/>
              <w:snapToGrid w:val="0"/>
              <w:spacing w:line="360" w:lineRule="exact"/>
              <w:jc w:val="center"/>
              <w:rPr>
                <w:rFonts w:ascii="宋体" w:hAnsi="宋体"/>
                <w:sz w:val="24"/>
              </w:rPr>
            </w:pPr>
            <w:r>
              <w:rPr>
                <w:rFonts w:hint="eastAsia" w:ascii="宋体" w:hAnsi="宋体"/>
                <w:sz w:val="24"/>
              </w:rPr>
              <w:t>3</w:t>
            </w:r>
          </w:p>
        </w:tc>
        <w:tc>
          <w:tcPr>
            <w:tcW w:w="1685" w:type="dxa"/>
            <w:noWrap w:val="0"/>
            <w:vAlign w:val="center"/>
          </w:tcPr>
          <w:p w14:paraId="77811FBE">
            <w:pPr>
              <w:spacing w:after="50" w:line="360" w:lineRule="exact"/>
              <w:jc w:val="center"/>
              <w:rPr>
                <w:rFonts w:ascii="宋体" w:hAnsi="宋体"/>
                <w:sz w:val="24"/>
                <w:szCs w:val="28"/>
              </w:rPr>
            </w:pPr>
            <w:r>
              <w:rPr>
                <w:rFonts w:hint="eastAsia" w:ascii="宋体" w:hAnsi="宋体"/>
                <w:sz w:val="24"/>
                <w:szCs w:val="28"/>
              </w:rPr>
              <w:t>投标授权书</w:t>
            </w:r>
          </w:p>
        </w:tc>
        <w:tc>
          <w:tcPr>
            <w:tcW w:w="2977" w:type="dxa"/>
            <w:noWrap w:val="0"/>
            <w:vAlign w:val="center"/>
          </w:tcPr>
          <w:p w14:paraId="57CEE84E">
            <w:pPr>
              <w:spacing w:after="50" w:line="360" w:lineRule="exact"/>
              <w:jc w:val="left"/>
              <w:rPr>
                <w:rFonts w:ascii="宋体" w:hAnsi="宋体"/>
                <w:sz w:val="24"/>
                <w:szCs w:val="28"/>
              </w:rPr>
            </w:pPr>
            <w:r>
              <w:rPr>
                <w:rFonts w:hint="eastAsia" w:ascii="宋体" w:hAnsi="宋体"/>
                <w:sz w:val="24"/>
              </w:rPr>
              <w:t>法定代表人参加投标的无需此件，提供身份证明复印件即可。被授权人的要求参照第</w:t>
            </w:r>
            <w:r>
              <w:rPr>
                <w:rFonts w:hint="eastAsia" w:ascii="宋体" w:hAnsi="宋体"/>
                <w:sz w:val="24"/>
                <w:lang w:val="en-US" w:eastAsia="zh-CN"/>
              </w:rPr>
              <w:t>四</w:t>
            </w:r>
            <w:r>
              <w:rPr>
                <w:rFonts w:hint="eastAsia" w:ascii="宋体" w:hAnsi="宋体"/>
                <w:sz w:val="24"/>
              </w:rPr>
              <w:t>章投标文件格式。</w:t>
            </w:r>
          </w:p>
        </w:tc>
        <w:tc>
          <w:tcPr>
            <w:tcW w:w="850" w:type="dxa"/>
            <w:noWrap w:val="0"/>
            <w:vAlign w:val="center"/>
          </w:tcPr>
          <w:p w14:paraId="44ADC5CA">
            <w:pPr>
              <w:adjustRightInd w:val="0"/>
              <w:snapToGrid w:val="0"/>
              <w:spacing w:line="360" w:lineRule="exact"/>
              <w:jc w:val="center"/>
              <w:rPr>
                <w:rFonts w:ascii="宋体" w:hAnsi="宋体"/>
                <w:sz w:val="24"/>
              </w:rPr>
            </w:pPr>
          </w:p>
        </w:tc>
        <w:tc>
          <w:tcPr>
            <w:tcW w:w="2694" w:type="dxa"/>
            <w:noWrap w:val="0"/>
            <w:vAlign w:val="center"/>
          </w:tcPr>
          <w:p w14:paraId="51D27187">
            <w:pPr>
              <w:adjustRightInd w:val="0"/>
              <w:snapToGrid w:val="0"/>
              <w:spacing w:line="360" w:lineRule="exact"/>
              <w:jc w:val="left"/>
              <w:rPr>
                <w:rFonts w:ascii="宋体" w:hAnsi="宋体"/>
                <w:sz w:val="24"/>
              </w:rPr>
            </w:pPr>
            <w:r>
              <w:rPr>
                <w:rFonts w:hint="eastAsia" w:ascii="宋体" w:hAnsi="宋体"/>
                <w:sz w:val="24"/>
                <w:szCs w:val="28"/>
              </w:rPr>
              <w:t>原件，符合采购文件要求</w:t>
            </w:r>
          </w:p>
        </w:tc>
      </w:tr>
      <w:tr w14:paraId="4F17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20" w:type="dxa"/>
            <w:noWrap w:val="0"/>
            <w:vAlign w:val="center"/>
          </w:tcPr>
          <w:p w14:paraId="546FE96E">
            <w:pPr>
              <w:adjustRightInd w:val="0"/>
              <w:snapToGrid w:val="0"/>
              <w:spacing w:line="360" w:lineRule="exact"/>
              <w:jc w:val="center"/>
              <w:rPr>
                <w:rFonts w:ascii="宋体" w:hAnsi="宋体"/>
                <w:sz w:val="24"/>
              </w:rPr>
            </w:pPr>
            <w:r>
              <w:rPr>
                <w:rFonts w:hint="eastAsia" w:ascii="宋体" w:hAnsi="宋体"/>
                <w:sz w:val="24"/>
              </w:rPr>
              <w:t>4</w:t>
            </w:r>
          </w:p>
        </w:tc>
        <w:tc>
          <w:tcPr>
            <w:tcW w:w="1685" w:type="dxa"/>
            <w:noWrap w:val="0"/>
            <w:vAlign w:val="center"/>
          </w:tcPr>
          <w:p w14:paraId="5E1516AF">
            <w:pPr>
              <w:spacing w:after="50" w:line="360" w:lineRule="exact"/>
              <w:jc w:val="center"/>
              <w:rPr>
                <w:rFonts w:ascii="宋体" w:hAnsi="宋体"/>
                <w:sz w:val="24"/>
                <w:szCs w:val="28"/>
              </w:rPr>
            </w:pPr>
            <w:r>
              <w:rPr>
                <w:rFonts w:hint="eastAsia" w:ascii="宋体" w:hAnsi="宋体"/>
                <w:sz w:val="24"/>
                <w:szCs w:val="28"/>
              </w:rPr>
              <w:t>报名情况</w:t>
            </w:r>
          </w:p>
        </w:tc>
        <w:tc>
          <w:tcPr>
            <w:tcW w:w="2977" w:type="dxa"/>
            <w:noWrap w:val="0"/>
            <w:vAlign w:val="center"/>
          </w:tcPr>
          <w:p w14:paraId="1C5F1B8B">
            <w:pPr>
              <w:spacing w:after="50" w:line="360" w:lineRule="exact"/>
              <w:rPr>
                <w:rFonts w:ascii="宋体" w:hAnsi="宋体"/>
                <w:sz w:val="24"/>
                <w:szCs w:val="28"/>
              </w:rPr>
            </w:pPr>
            <w:r>
              <w:rPr>
                <w:rFonts w:hint="eastAsia" w:ascii="宋体" w:hAnsi="宋体"/>
                <w:sz w:val="24"/>
                <w:szCs w:val="28"/>
              </w:rPr>
              <w:t>按照采购公告要求报名</w:t>
            </w:r>
          </w:p>
        </w:tc>
        <w:tc>
          <w:tcPr>
            <w:tcW w:w="850" w:type="dxa"/>
            <w:noWrap w:val="0"/>
            <w:vAlign w:val="center"/>
          </w:tcPr>
          <w:p w14:paraId="6608AA6D">
            <w:pPr>
              <w:spacing w:after="50" w:line="360" w:lineRule="exact"/>
              <w:jc w:val="center"/>
              <w:rPr>
                <w:rFonts w:ascii="宋体" w:hAnsi="宋体"/>
                <w:sz w:val="24"/>
                <w:szCs w:val="28"/>
              </w:rPr>
            </w:pPr>
          </w:p>
        </w:tc>
        <w:tc>
          <w:tcPr>
            <w:tcW w:w="2694" w:type="dxa"/>
            <w:noWrap w:val="0"/>
            <w:vAlign w:val="center"/>
          </w:tcPr>
          <w:p w14:paraId="2A93B1DB">
            <w:pPr>
              <w:spacing w:after="50" w:line="360" w:lineRule="exact"/>
              <w:jc w:val="left"/>
              <w:rPr>
                <w:rFonts w:ascii="宋体" w:hAnsi="宋体"/>
                <w:sz w:val="24"/>
                <w:szCs w:val="28"/>
              </w:rPr>
            </w:pPr>
            <w:r>
              <w:rPr>
                <w:rFonts w:hint="eastAsia" w:ascii="宋体" w:hAnsi="宋体"/>
                <w:sz w:val="24"/>
                <w:szCs w:val="28"/>
              </w:rPr>
              <w:t>未有效报名的，投标无效</w:t>
            </w:r>
          </w:p>
        </w:tc>
      </w:tr>
      <w:tr w14:paraId="5929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720" w:type="dxa"/>
            <w:noWrap w:val="0"/>
            <w:vAlign w:val="center"/>
          </w:tcPr>
          <w:p w14:paraId="02E20254">
            <w:pPr>
              <w:adjustRightInd w:val="0"/>
              <w:snapToGrid w:val="0"/>
              <w:spacing w:line="360" w:lineRule="exact"/>
              <w:jc w:val="center"/>
              <w:rPr>
                <w:rFonts w:hint="eastAsia" w:ascii="宋体" w:hAnsi="宋体" w:eastAsia="宋体"/>
                <w:sz w:val="24"/>
                <w:lang w:eastAsia="zh-CN"/>
              </w:rPr>
            </w:pPr>
            <w:r>
              <w:rPr>
                <w:rFonts w:hint="eastAsia" w:ascii="宋体" w:hAnsi="宋体"/>
                <w:sz w:val="24"/>
                <w:lang w:val="en-US" w:eastAsia="zh-CN"/>
              </w:rPr>
              <w:t>5</w:t>
            </w:r>
          </w:p>
        </w:tc>
        <w:tc>
          <w:tcPr>
            <w:tcW w:w="1685" w:type="dxa"/>
            <w:noWrap w:val="0"/>
            <w:vAlign w:val="center"/>
          </w:tcPr>
          <w:p w14:paraId="1CF3ED44">
            <w:pPr>
              <w:spacing w:after="50" w:line="360" w:lineRule="exact"/>
              <w:jc w:val="center"/>
              <w:rPr>
                <w:rFonts w:ascii="宋体" w:hAnsi="宋体"/>
                <w:sz w:val="24"/>
              </w:rPr>
            </w:pPr>
            <w:r>
              <w:rPr>
                <w:rFonts w:hint="eastAsia" w:ascii="宋体" w:hAnsi="宋体"/>
                <w:sz w:val="24"/>
              </w:rPr>
              <w:t>标书规范性</w:t>
            </w:r>
          </w:p>
        </w:tc>
        <w:tc>
          <w:tcPr>
            <w:tcW w:w="2977" w:type="dxa"/>
            <w:noWrap w:val="0"/>
            <w:vAlign w:val="center"/>
          </w:tcPr>
          <w:p w14:paraId="56A27113">
            <w:pPr>
              <w:spacing w:after="50" w:line="360" w:lineRule="exact"/>
              <w:rPr>
                <w:rFonts w:ascii="宋体" w:hAnsi="宋体"/>
                <w:sz w:val="24"/>
              </w:rPr>
            </w:pPr>
            <w:r>
              <w:rPr>
                <w:rFonts w:hint="eastAsia" w:ascii="宋体" w:hAnsi="宋体"/>
                <w:sz w:val="24"/>
              </w:rPr>
              <w:t>封装符合要求；投标文件盖章符合相关要求；</w:t>
            </w:r>
            <w:r>
              <w:rPr>
                <w:rFonts w:hint="eastAsia" w:ascii="宋体" w:hAnsi="宋体"/>
                <w:kern w:val="0"/>
                <w:sz w:val="24"/>
              </w:rPr>
              <w:t>编排、内容完整清楚，不实质性影响评标</w:t>
            </w:r>
          </w:p>
        </w:tc>
        <w:tc>
          <w:tcPr>
            <w:tcW w:w="850" w:type="dxa"/>
            <w:noWrap w:val="0"/>
            <w:vAlign w:val="center"/>
          </w:tcPr>
          <w:p w14:paraId="3804EE0F">
            <w:pPr>
              <w:adjustRightInd w:val="0"/>
              <w:snapToGrid w:val="0"/>
              <w:spacing w:line="360" w:lineRule="exact"/>
              <w:jc w:val="center"/>
              <w:rPr>
                <w:rFonts w:ascii="宋体" w:hAnsi="宋体"/>
                <w:sz w:val="24"/>
              </w:rPr>
            </w:pPr>
          </w:p>
        </w:tc>
        <w:tc>
          <w:tcPr>
            <w:tcW w:w="2694" w:type="dxa"/>
            <w:noWrap w:val="0"/>
            <w:vAlign w:val="center"/>
          </w:tcPr>
          <w:p w14:paraId="065DB255">
            <w:pPr>
              <w:adjustRightInd w:val="0"/>
              <w:snapToGrid w:val="0"/>
              <w:spacing w:line="360" w:lineRule="exact"/>
              <w:jc w:val="left"/>
              <w:rPr>
                <w:rFonts w:ascii="宋体" w:hAnsi="宋体"/>
                <w:sz w:val="24"/>
              </w:rPr>
            </w:pPr>
            <w:r>
              <w:rPr>
                <w:rFonts w:hint="eastAsia" w:ascii="宋体" w:hAnsi="宋体" w:eastAsia="宋体" w:cs="Times New Roman"/>
                <w:sz w:val="24"/>
                <w:szCs w:val="28"/>
              </w:rPr>
              <w:t>投标文件数量符合采购文件规定</w:t>
            </w:r>
          </w:p>
        </w:tc>
      </w:tr>
      <w:tr w14:paraId="56C4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noWrap w:val="0"/>
            <w:vAlign w:val="center"/>
          </w:tcPr>
          <w:p w14:paraId="1F8646E4">
            <w:pPr>
              <w:adjustRightInd w:val="0"/>
              <w:snapToGrid w:val="0"/>
              <w:spacing w:line="360" w:lineRule="exact"/>
              <w:jc w:val="center"/>
              <w:rPr>
                <w:rFonts w:hint="eastAsia" w:ascii="宋体" w:hAnsi="宋体" w:eastAsia="宋体"/>
                <w:sz w:val="24"/>
                <w:lang w:eastAsia="zh-CN"/>
              </w:rPr>
            </w:pPr>
            <w:r>
              <w:rPr>
                <w:rFonts w:hint="eastAsia" w:ascii="宋体" w:hAnsi="宋体"/>
                <w:sz w:val="24"/>
                <w:lang w:val="en-US" w:eastAsia="zh-CN"/>
              </w:rPr>
              <w:t>6</w:t>
            </w:r>
          </w:p>
        </w:tc>
        <w:tc>
          <w:tcPr>
            <w:tcW w:w="1685" w:type="dxa"/>
            <w:noWrap w:val="0"/>
            <w:vAlign w:val="center"/>
          </w:tcPr>
          <w:p w14:paraId="29546EF9">
            <w:pPr>
              <w:spacing w:after="50" w:line="360" w:lineRule="exact"/>
              <w:jc w:val="center"/>
              <w:rPr>
                <w:rFonts w:ascii="宋体" w:hAnsi="宋体"/>
                <w:sz w:val="24"/>
                <w:szCs w:val="28"/>
              </w:rPr>
            </w:pPr>
            <w:r>
              <w:rPr>
                <w:rFonts w:hint="eastAsia" w:ascii="宋体" w:hAnsi="宋体"/>
                <w:sz w:val="24"/>
                <w:szCs w:val="28"/>
              </w:rPr>
              <w:t>投标报价</w:t>
            </w:r>
          </w:p>
        </w:tc>
        <w:tc>
          <w:tcPr>
            <w:tcW w:w="2977" w:type="dxa"/>
            <w:noWrap w:val="0"/>
            <w:vAlign w:val="center"/>
          </w:tcPr>
          <w:p w14:paraId="30C25DBF">
            <w:pPr>
              <w:spacing w:after="50" w:line="360" w:lineRule="exact"/>
              <w:jc w:val="center"/>
              <w:rPr>
                <w:rFonts w:ascii="宋体" w:hAnsi="宋体"/>
                <w:sz w:val="24"/>
                <w:szCs w:val="28"/>
              </w:rPr>
            </w:pPr>
            <w:r>
              <w:rPr>
                <w:rFonts w:hint="eastAsia" w:ascii="宋体" w:hAnsi="宋体"/>
                <w:sz w:val="24"/>
                <w:szCs w:val="28"/>
              </w:rPr>
              <w:t>符合采购文件要求</w:t>
            </w:r>
          </w:p>
        </w:tc>
        <w:tc>
          <w:tcPr>
            <w:tcW w:w="850" w:type="dxa"/>
            <w:noWrap w:val="0"/>
            <w:vAlign w:val="center"/>
          </w:tcPr>
          <w:p w14:paraId="3EAE3165">
            <w:pPr>
              <w:adjustRightInd w:val="0"/>
              <w:snapToGrid w:val="0"/>
              <w:spacing w:line="360" w:lineRule="exact"/>
              <w:jc w:val="center"/>
              <w:rPr>
                <w:rFonts w:ascii="宋体" w:hAnsi="宋体"/>
                <w:sz w:val="24"/>
              </w:rPr>
            </w:pPr>
          </w:p>
        </w:tc>
        <w:tc>
          <w:tcPr>
            <w:tcW w:w="2694" w:type="dxa"/>
            <w:noWrap w:val="0"/>
            <w:vAlign w:val="center"/>
          </w:tcPr>
          <w:p w14:paraId="38F56026">
            <w:pPr>
              <w:adjustRightInd w:val="0"/>
              <w:snapToGrid w:val="0"/>
              <w:spacing w:line="360" w:lineRule="exact"/>
              <w:jc w:val="left"/>
              <w:rPr>
                <w:rFonts w:ascii="宋体" w:hAnsi="宋体"/>
                <w:sz w:val="24"/>
              </w:rPr>
            </w:pPr>
            <w:r>
              <w:rPr>
                <w:rFonts w:hint="eastAsia" w:ascii="宋体" w:hAnsi="宋体" w:eastAsia="宋体" w:cs="Times New Roman"/>
                <w:sz w:val="24"/>
                <w:szCs w:val="28"/>
              </w:rPr>
              <w:t>投标报价不超过最高限价，且报价唯一</w:t>
            </w:r>
          </w:p>
        </w:tc>
      </w:tr>
      <w:tr w14:paraId="709A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0" w:hRule="atLeast"/>
          <w:jc w:val="center"/>
        </w:trPr>
        <w:tc>
          <w:tcPr>
            <w:tcW w:w="720" w:type="dxa"/>
            <w:noWrap w:val="0"/>
            <w:vAlign w:val="center"/>
          </w:tcPr>
          <w:p w14:paraId="212C7404">
            <w:pPr>
              <w:adjustRightInd w:val="0"/>
              <w:snapToGrid w:val="0"/>
              <w:spacing w:line="360" w:lineRule="exact"/>
              <w:jc w:val="center"/>
              <w:rPr>
                <w:rFonts w:hint="eastAsia" w:ascii="宋体" w:hAnsi="宋体" w:eastAsia="宋体"/>
                <w:sz w:val="24"/>
                <w:lang w:eastAsia="zh-CN"/>
              </w:rPr>
            </w:pPr>
            <w:r>
              <w:rPr>
                <w:rFonts w:hint="eastAsia" w:ascii="宋体" w:hAnsi="宋体"/>
                <w:sz w:val="24"/>
                <w:lang w:val="en-US" w:eastAsia="zh-CN"/>
              </w:rPr>
              <w:t>7</w:t>
            </w:r>
          </w:p>
        </w:tc>
        <w:tc>
          <w:tcPr>
            <w:tcW w:w="1685" w:type="dxa"/>
            <w:noWrap w:val="0"/>
            <w:vAlign w:val="center"/>
          </w:tcPr>
          <w:p w14:paraId="1EED694D">
            <w:pPr>
              <w:spacing w:after="50" w:line="360" w:lineRule="exact"/>
              <w:jc w:val="center"/>
              <w:rPr>
                <w:rFonts w:ascii="宋体" w:hAnsi="宋体"/>
                <w:sz w:val="24"/>
                <w:szCs w:val="28"/>
              </w:rPr>
            </w:pPr>
            <w:r>
              <w:rPr>
                <w:rFonts w:hint="eastAsia" w:ascii="宋体" w:hAnsi="宋体"/>
                <w:sz w:val="24"/>
                <w:szCs w:val="28"/>
              </w:rPr>
              <w:t>信誉要求</w:t>
            </w:r>
          </w:p>
        </w:tc>
        <w:tc>
          <w:tcPr>
            <w:tcW w:w="2977" w:type="dxa"/>
            <w:noWrap w:val="0"/>
            <w:vAlign w:val="center"/>
          </w:tcPr>
          <w:p w14:paraId="2891825F">
            <w:pPr>
              <w:adjustRightInd w:val="0"/>
              <w:snapToGrid w:val="0"/>
              <w:spacing w:line="360" w:lineRule="exact"/>
              <w:jc w:val="center"/>
              <w:rPr>
                <w:rFonts w:ascii="宋体" w:hAnsi="宋体"/>
                <w:sz w:val="24"/>
                <w:szCs w:val="28"/>
              </w:rPr>
            </w:pPr>
            <w:r>
              <w:rPr>
                <w:rFonts w:hint="eastAsia" w:ascii="宋体" w:hAnsi="宋体" w:eastAsia="宋体" w:cs="Times New Roman"/>
                <w:sz w:val="24"/>
                <w:szCs w:val="28"/>
              </w:rPr>
              <w:t>提供相关承诺函</w:t>
            </w:r>
          </w:p>
        </w:tc>
        <w:tc>
          <w:tcPr>
            <w:tcW w:w="850" w:type="dxa"/>
            <w:noWrap w:val="0"/>
            <w:vAlign w:val="center"/>
          </w:tcPr>
          <w:p w14:paraId="25383C36">
            <w:pPr>
              <w:adjustRightInd w:val="0"/>
              <w:snapToGrid w:val="0"/>
              <w:spacing w:line="360" w:lineRule="exact"/>
              <w:jc w:val="center"/>
              <w:rPr>
                <w:rFonts w:ascii="宋体" w:hAnsi="宋体"/>
                <w:sz w:val="24"/>
              </w:rPr>
            </w:pPr>
          </w:p>
        </w:tc>
        <w:tc>
          <w:tcPr>
            <w:tcW w:w="2694" w:type="dxa"/>
            <w:noWrap w:val="0"/>
            <w:vAlign w:val="center"/>
          </w:tcPr>
          <w:p w14:paraId="2B71F7BF">
            <w:pPr>
              <w:adjustRightInd w:val="0"/>
              <w:snapToGrid w:val="0"/>
              <w:spacing w:line="360" w:lineRule="exact"/>
              <w:jc w:val="left"/>
              <w:rPr>
                <w:rFonts w:ascii="宋体" w:hAnsi="宋体"/>
              </w:rPr>
            </w:pPr>
            <w:r>
              <w:rPr>
                <w:rFonts w:hint="eastAsia" w:ascii="宋体" w:hAnsi="宋体"/>
                <w:sz w:val="21"/>
                <w:szCs w:val="21"/>
              </w:rPr>
              <w:t>满足《中华人民共和国政府采购法》第二十二条的全部要求；至投标截止日，供应商、法定代表人及拟派项目经理（项目负责人）近三年内均未被人民检察院列入行贿犯罪档案，供应商未被人民法院列入失信被执行人、未被工商行政管理部门列入企业经营异常名录、未被税务部门列入重大税收违法案件当事人名单、未被政府采购监管部门列入政府采购严重违法失信行为记录名单</w:t>
            </w:r>
          </w:p>
        </w:tc>
      </w:tr>
      <w:tr w14:paraId="16E2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8926" w:type="dxa"/>
            <w:gridSpan w:val="5"/>
            <w:noWrap w:val="0"/>
            <w:vAlign w:val="center"/>
          </w:tcPr>
          <w:p w14:paraId="0AEF5A1C">
            <w:pPr>
              <w:adjustRightInd w:val="0"/>
              <w:snapToGrid w:val="0"/>
              <w:spacing w:line="360" w:lineRule="exact"/>
              <w:rPr>
                <w:rFonts w:ascii="宋体" w:hAnsi="宋体"/>
                <w:sz w:val="24"/>
              </w:rPr>
            </w:pPr>
            <w:r>
              <w:rPr>
                <w:rFonts w:hint="eastAsia" w:ascii="宋体" w:hAnsi="宋体"/>
                <w:sz w:val="24"/>
              </w:rPr>
              <w:t>初审指标通过标准：投标人必须通过上述全部指标。</w:t>
            </w:r>
          </w:p>
        </w:tc>
      </w:tr>
      <w:tr w14:paraId="6AF0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atLeast"/>
          <w:jc w:val="center"/>
        </w:trPr>
        <w:tc>
          <w:tcPr>
            <w:tcW w:w="8926" w:type="dxa"/>
            <w:gridSpan w:val="5"/>
            <w:noWrap w:val="0"/>
            <w:vAlign w:val="top"/>
          </w:tcPr>
          <w:p w14:paraId="384A883E">
            <w:pPr>
              <w:adjustRightInd w:val="0"/>
              <w:snapToGrid w:val="0"/>
              <w:spacing w:line="360" w:lineRule="exact"/>
              <w:rPr>
                <w:rFonts w:ascii="宋体" w:hAnsi="宋体"/>
                <w:sz w:val="24"/>
              </w:rPr>
            </w:pPr>
            <w:r>
              <w:rPr>
                <w:rFonts w:hint="eastAsia" w:ascii="宋体" w:hAnsi="宋体"/>
                <w:sz w:val="24"/>
              </w:rPr>
              <w:t>评委签字：</w:t>
            </w:r>
          </w:p>
          <w:p w14:paraId="56331B2B">
            <w:pPr>
              <w:adjustRightInd w:val="0"/>
              <w:snapToGrid w:val="0"/>
              <w:spacing w:line="360" w:lineRule="exact"/>
              <w:rPr>
                <w:rFonts w:ascii="宋体" w:hAnsi="宋体"/>
                <w:sz w:val="24"/>
              </w:rPr>
            </w:pPr>
          </w:p>
          <w:p w14:paraId="4D5367AF">
            <w:pPr>
              <w:adjustRightInd w:val="0"/>
              <w:snapToGrid w:val="0"/>
              <w:spacing w:line="360" w:lineRule="exact"/>
              <w:rPr>
                <w:rFonts w:ascii="宋体" w:hAnsi="宋体"/>
                <w:sz w:val="24"/>
              </w:rPr>
            </w:pPr>
          </w:p>
          <w:p w14:paraId="6DFBFE9F">
            <w:pPr>
              <w:adjustRightInd w:val="0"/>
              <w:snapToGrid w:val="0"/>
              <w:spacing w:line="360" w:lineRule="exact"/>
              <w:rPr>
                <w:rFonts w:ascii="宋体" w:hAnsi="宋体"/>
                <w:sz w:val="24"/>
              </w:rPr>
            </w:pPr>
          </w:p>
          <w:p w14:paraId="3AF3F481">
            <w:pPr>
              <w:adjustRightInd w:val="0"/>
              <w:snapToGrid w:val="0"/>
              <w:spacing w:line="360" w:lineRule="exact"/>
              <w:rPr>
                <w:rFonts w:hint="eastAsia" w:ascii="宋体" w:hAnsi="宋体"/>
                <w:sz w:val="24"/>
              </w:rPr>
            </w:pPr>
            <w:r>
              <w:rPr>
                <w:rFonts w:hint="eastAsia" w:ascii="宋体" w:hAnsi="宋体"/>
                <w:sz w:val="24"/>
              </w:rPr>
              <w:t>评审时间：</w:t>
            </w:r>
          </w:p>
        </w:tc>
      </w:tr>
      <w:tr w14:paraId="4484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8926" w:type="dxa"/>
            <w:gridSpan w:val="5"/>
            <w:noWrap w:val="0"/>
            <w:vAlign w:val="top"/>
          </w:tcPr>
          <w:p w14:paraId="23CC9D5E">
            <w:pPr>
              <w:spacing w:line="360" w:lineRule="exact"/>
              <w:rPr>
                <w:rFonts w:ascii="宋体" w:hAnsi="宋体"/>
                <w:b/>
                <w:sz w:val="24"/>
              </w:rPr>
            </w:pPr>
            <w:r>
              <w:rPr>
                <w:rFonts w:hint="eastAsia" w:ascii="宋体" w:hAnsi="宋体"/>
                <w:b/>
                <w:bCs/>
                <w:sz w:val="24"/>
              </w:rPr>
              <w:t>注：无论何种原因，即使投标人开标时携带了证书材料的原件，但在投标文件中未提供与之内容完全一致的复印件或影印件的，评标委员会可以视同其未提供。</w:t>
            </w:r>
          </w:p>
        </w:tc>
      </w:tr>
    </w:tbl>
    <w:p w14:paraId="79409A13">
      <w:pPr>
        <w:widowControl/>
        <w:jc w:val="left"/>
        <w:rPr>
          <w:rFonts w:hint="eastAsia" w:ascii="宋体" w:hAnsi="宋体"/>
          <w:sz w:val="24"/>
        </w:rPr>
      </w:pPr>
      <w:r>
        <w:rPr>
          <w:rFonts w:hint="eastAsia" w:ascii="宋体" w:hAnsi="宋体" w:cs="宋体"/>
          <w:color w:val="000000"/>
          <w:kern w:val="0"/>
          <w:sz w:val="24"/>
          <w:szCs w:val="24"/>
          <w:lang w:bidi="ar"/>
        </w:rPr>
        <w:br w:type="page"/>
      </w:r>
      <w:bookmarkStart w:id="18" w:name="_Hlk150272527"/>
      <w:r>
        <w:rPr>
          <w:rFonts w:hint="eastAsia" w:ascii="宋体" w:hAnsi="宋体" w:cs="宋体"/>
          <w:color w:val="000000"/>
          <w:kern w:val="0"/>
          <w:sz w:val="24"/>
          <w:szCs w:val="24"/>
          <w:lang w:bidi="ar"/>
        </w:rPr>
        <w:t>2.本项目综合评分满分为 100 分，具体评分细则如下：</w:t>
      </w:r>
    </w:p>
    <w:tbl>
      <w:tblPr>
        <w:tblStyle w:val="17"/>
        <w:tblW w:w="9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0"/>
        <w:gridCol w:w="1651"/>
        <w:gridCol w:w="6222"/>
        <w:gridCol w:w="850"/>
      </w:tblGrid>
      <w:tr w14:paraId="3D93F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2871" w:type="dxa"/>
            <w:gridSpan w:val="2"/>
            <w:tcBorders>
              <w:top w:val="single" w:color="000000" w:sz="4" w:space="0"/>
              <w:left w:val="single" w:color="000000" w:sz="4" w:space="0"/>
              <w:bottom w:val="single" w:color="000000" w:sz="4" w:space="0"/>
              <w:right w:val="single" w:color="000000" w:sz="4" w:space="0"/>
            </w:tcBorders>
            <w:noWrap w:val="0"/>
            <w:vAlign w:val="center"/>
          </w:tcPr>
          <w:p w14:paraId="1235E416">
            <w:pPr>
              <w:jc w:val="center"/>
              <w:rPr>
                <w:rFonts w:ascii="宋体" w:hAnsi="宋体"/>
              </w:rPr>
            </w:pPr>
            <w:r>
              <w:rPr>
                <w:rFonts w:hint="eastAsia" w:ascii="宋体" w:hAnsi="宋体"/>
              </w:rPr>
              <w:t>评审因素</w:t>
            </w:r>
          </w:p>
        </w:tc>
        <w:tc>
          <w:tcPr>
            <w:tcW w:w="7072" w:type="dxa"/>
            <w:gridSpan w:val="2"/>
            <w:tcBorders>
              <w:top w:val="single" w:color="000000" w:sz="4" w:space="0"/>
              <w:left w:val="nil"/>
              <w:bottom w:val="single" w:color="000000" w:sz="4" w:space="0"/>
              <w:right w:val="single" w:color="000000" w:sz="4" w:space="0"/>
            </w:tcBorders>
            <w:noWrap w:val="0"/>
            <w:vAlign w:val="center"/>
          </w:tcPr>
          <w:p w14:paraId="4641E9D1">
            <w:pPr>
              <w:jc w:val="center"/>
              <w:rPr>
                <w:rFonts w:ascii="宋体" w:hAnsi="宋体"/>
              </w:rPr>
            </w:pPr>
            <w:r>
              <w:rPr>
                <w:rFonts w:hint="eastAsia" w:ascii="宋体" w:hAnsi="宋体"/>
              </w:rPr>
              <w:t>评审标准</w:t>
            </w:r>
          </w:p>
        </w:tc>
      </w:tr>
      <w:tr w14:paraId="28A3A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71" w:type="dxa"/>
            <w:gridSpan w:val="2"/>
            <w:tcBorders>
              <w:top w:val="single" w:color="000000" w:sz="4" w:space="0"/>
              <w:left w:val="single" w:color="000000" w:sz="4" w:space="0"/>
              <w:bottom w:val="single" w:color="000000" w:sz="4" w:space="0"/>
              <w:right w:val="single" w:color="000000" w:sz="4" w:space="0"/>
            </w:tcBorders>
            <w:noWrap w:val="0"/>
            <w:vAlign w:val="center"/>
          </w:tcPr>
          <w:p w14:paraId="4C5261D0">
            <w:pPr>
              <w:jc w:val="center"/>
              <w:rPr>
                <w:rFonts w:ascii="宋体" w:hAnsi="宋体"/>
              </w:rPr>
            </w:pPr>
            <w:r>
              <w:rPr>
                <w:rFonts w:hint="eastAsia" w:ascii="宋体" w:hAnsi="宋体"/>
              </w:rPr>
              <w:t>分值构成</w:t>
            </w:r>
          </w:p>
          <w:p w14:paraId="2767087D">
            <w:pPr>
              <w:jc w:val="center"/>
              <w:rPr>
                <w:rFonts w:ascii="宋体" w:hAnsi="宋体"/>
              </w:rPr>
            </w:pPr>
            <w:r>
              <w:rPr>
                <w:rFonts w:hint="eastAsia" w:ascii="宋体" w:hAnsi="宋体"/>
              </w:rPr>
              <w:t>(总分100分)</w:t>
            </w:r>
          </w:p>
        </w:tc>
        <w:tc>
          <w:tcPr>
            <w:tcW w:w="7072" w:type="dxa"/>
            <w:gridSpan w:val="2"/>
            <w:tcBorders>
              <w:top w:val="single" w:color="000000" w:sz="4" w:space="0"/>
              <w:left w:val="nil"/>
              <w:bottom w:val="single" w:color="000000" w:sz="4" w:space="0"/>
              <w:right w:val="single" w:color="000000" w:sz="4" w:space="0"/>
            </w:tcBorders>
            <w:noWrap w:val="0"/>
            <w:vAlign w:val="top"/>
          </w:tcPr>
          <w:p w14:paraId="52590D26">
            <w:pPr>
              <w:rPr>
                <w:rFonts w:ascii="宋体" w:hAnsi="宋体"/>
              </w:rPr>
            </w:pPr>
            <w:r>
              <w:rPr>
                <w:rFonts w:hint="eastAsia" w:ascii="宋体" w:hAnsi="宋体"/>
              </w:rPr>
              <w:t xml:space="preserve">服务方案：80分             </w:t>
            </w:r>
            <w:r>
              <w:rPr>
                <w:rFonts w:hint="eastAsia" w:ascii="宋体" w:hAnsi="宋体" w:cs="宋体"/>
              </w:rPr>
              <w:t>企业业绩及实力</w:t>
            </w:r>
            <w:r>
              <w:rPr>
                <w:rFonts w:hint="eastAsia" w:ascii="宋体" w:hAnsi="宋体"/>
              </w:rPr>
              <w:t>：10分</w:t>
            </w:r>
          </w:p>
          <w:p w14:paraId="35E9A334">
            <w:pPr>
              <w:rPr>
                <w:rFonts w:ascii="宋体" w:hAnsi="宋体"/>
              </w:rPr>
            </w:pPr>
            <w:r>
              <w:rPr>
                <w:rFonts w:hint="eastAsia" w:ascii="宋体" w:hAnsi="宋体"/>
                <w:lang w:val="en-US" w:eastAsia="zh-CN"/>
              </w:rPr>
              <w:t>投标报价</w:t>
            </w:r>
            <w:r>
              <w:rPr>
                <w:rFonts w:hint="eastAsia" w:ascii="宋体" w:hAnsi="宋体"/>
              </w:rPr>
              <w:t xml:space="preserve">：10分            </w:t>
            </w:r>
          </w:p>
        </w:tc>
      </w:tr>
      <w:tr w14:paraId="57B5A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2871" w:type="dxa"/>
            <w:gridSpan w:val="2"/>
            <w:tcBorders>
              <w:top w:val="single" w:color="000000" w:sz="4" w:space="0"/>
              <w:left w:val="single" w:color="000000" w:sz="4" w:space="0"/>
              <w:bottom w:val="single" w:color="000000" w:sz="4" w:space="0"/>
              <w:right w:val="single" w:color="000000" w:sz="4" w:space="0"/>
            </w:tcBorders>
            <w:noWrap w:val="0"/>
            <w:vAlign w:val="center"/>
          </w:tcPr>
          <w:p w14:paraId="562CD23A">
            <w:pPr>
              <w:jc w:val="center"/>
              <w:rPr>
                <w:rFonts w:ascii="宋体" w:hAnsi="宋体"/>
              </w:rPr>
            </w:pPr>
            <w:r>
              <w:rPr>
                <w:rFonts w:hint="eastAsia" w:ascii="宋体" w:hAnsi="宋体"/>
              </w:rPr>
              <w:t>评分因素</w:t>
            </w:r>
          </w:p>
        </w:tc>
        <w:tc>
          <w:tcPr>
            <w:tcW w:w="6222" w:type="dxa"/>
            <w:tcBorders>
              <w:top w:val="single" w:color="000000" w:sz="4" w:space="0"/>
              <w:left w:val="nil"/>
              <w:bottom w:val="single" w:color="000000" w:sz="4" w:space="0"/>
              <w:right w:val="single" w:color="000000" w:sz="4" w:space="0"/>
            </w:tcBorders>
            <w:noWrap w:val="0"/>
            <w:vAlign w:val="center"/>
          </w:tcPr>
          <w:p w14:paraId="54E94DAC">
            <w:pPr>
              <w:jc w:val="center"/>
              <w:rPr>
                <w:rFonts w:ascii="宋体" w:hAnsi="宋体"/>
              </w:rPr>
            </w:pPr>
            <w:r>
              <w:rPr>
                <w:rFonts w:hint="eastAsia" w:ascii="宋体" w:hAnsi="宋体"/>
              </w:rPr>
              <w:t>评分标准</w:t>
            </w:r>
          </w:p>
        </w:tc>
        <w:tc>
          <w:tcPr>
            <w:tcW w:w="850" w:type="dxa"/>
            <w:tcBorders>
              <w:top w:val="single" w:color="000000" w:sz="4" w:space="0"/>
              <w:left w:val="nil"/>
              <w:bottom w:val="single" w:color="000000" w:sz="4" w:space="0"/>
              <w:right w:val="single" w:color="000000" w:sz="4" w:space="0"/>
            </w:tcBorders>
            <w:noWrap w:val="0"/>
            <w:vAlign w:val="center"/>
          </w:tcPr>
          <w:p w14:paraId="4A39F952">
            <w:pPr>
              <w:jc w:val="center"/>
              <w:rPr>
                <w:rFonts w:ascii="宋体" w:hAnsi="宋体"/>
              </w:rPr>
            </w:pPr>
            <w:r>
              <w:rPr>
                <w:rFonts w:hint="eastAsia" w:ascii="宋体" w:hAnsi="宋体"/>
              </w:rPr>
              <w:t>得分</w:t>
            </w:r>
          </w:p>
        </w:tc>
      </w:tr>
      <w:tr w14:paraId="2904B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0" w:type="dxa"/>
            <w:vMerge w:val="restart"/>
            <w:tcBorders>
              <w:top w:val="nil"/>
              <w:left w:val="single" w:color="auto" w:sz="4" w:space="0"/>
              <w:bottom w:val="single" w:color="000000" w:sz="4" w:space="0"/>
              <w:right w:val="single" w:color="000000" w:sz="4" w:space="0"/>
            </w:tcBorders>
            <w:noWrap w:val="0"/>
            <w:vAlign w:val="center"/>
          </w:tcPr>
          <w:p w14:paraId="7B2893E2">
            <w:pPr>
              <w:rPr>
                <w:rFonts w:ascii="宋体" w:hAnsi="宋体"/>
              </w:rPr>
            </w:pPr>
            <w:r>
              <w:rPr>
                <w:rFonts w:hint="eastAsia" w:ascii="宋体" w:hAnsi="宋体"/>
              </w:rPr>
              <w:t>服务方案</w:t>
            </w:r>
          </w:p>
        </w:tc>
        <w:tc>
          <w:tcPr>
            <w:tcW w:w="1651" w:type="dxa"/>
            <w:tcBorders>
              <w:top w:val="single" w:color="000000" w:sz="4" w:space="0"/>
              <w:left w:val="nil"/>
              <w:bottom w:val="single" w:color="000000" w:sz="4" w:space="0"/>
              <w:right w:val="single" w:color="000000" w:sz="4" w:space="0"/>
            </w:tcBorders>
            <w:noWrap w:val="0"/>
            <w:vAlign w:val="center"/>
          </w:tcPr>
          <w:p w14:paraId="4F0CF4D3">
            <w:pPr>
              <w:autoSpaceDE w:val="0"/>
              <w:autoSpaceDN w:val="0"/>
              <w:adjustRightInd w:val="0"/>
              <w:spacing w:line="300" w:lineRule="exact"/>
              <w:jc w:val="left"/>
              <w:rPr>
                <w:rFonts w:ascii="宋体" w:hAnsi="宋体" w:cs="宋体"/>
                <w:bCs/>
                <w:lang w:val="zh-CN"/>
              </w:rPr>
            </w:pPr>
            <w:r>
              <w:rPr>
                <w:rFonts w:hint="eastAsia" w:ascii="宋体" w:hAnsi="宋体" w:cs="宋体"/>
                <w:bCs/>
                <w:lang w:val="zh-CN"/>
              </w:rPr>
              <w:t>整体方案</w:t>
            </w:r>
          </w:p>
        </w:tc>
        <w:tc>
          <w:tcPr>
            <w:tcW w:w="6222" w:type="dxa"/>
            <w:tcBorders>
              <w:top w:val="single" w:color="000000" w:sz="4" w:space="0"/>
              <w:left w:val="nil"/>
              <w:bottom w:val="single" w:color="000000" w:sz="4" w:space="0"/>
              <w:right w:val="single" w:color="000000" w:sz="4" w:space="0"/>
            </w:tcBorders>
            <w:noWrap w:val="0"/>
            <w:vAlign w:val="top"/>
          </w:tcPr>
          <w:p w14:paraId="2CC96768">
            <w:pPr>
              <w:autoSpaceDE w:val="0"/>
              <w:autoSpaceDN w:val="0"/>
              <w:adjustRightInd w:val="0"/>
              <w:spacing w:line="300" w:lineRule="exact"/>
              <w:jc w:val="left"/>
              <w:rPr>
                <w:rFonts w:ascii="宋体" w:hAnsi="宋体" w:cs="宋体"/>
              </w:rPr>
            </w:pPr>
            <w:r>
              <w:rPr>
                <w:rFonts w:hint="eastAsia" w:ascii="宋体" w:hAnsi="宋体" w:cs="宋体"/>
                <w:lang w:val="zh-CN"/>
              </w:rPr>
              <w:t>供应商根据采购方需求提供场地设计、搭建方案、会议流程方案，根据方案内容完整性、科学性、可实施性打分，</w:t>
            </w:r>
            <w:r>
              <w:rPr>
                <w:rFonts w:hint="eastAsia" w:ascii="宋体" w:hAnsi="宋体" w:cs="宋体"/>
              </w:rPr>
              <w:t>总分40分：</w:t>
            </w:r>
          </w:p>
          <w:p w14:paraId="5E391172">
            <w:pPr>
              <w:autoSpaceDE w:val="0"/>
              <w:autoSpaceDN w:val="0"/>
              <w:adjustRightInd w:val="0"/>
              <w:spacing w:line="300" w:lineRule="exact"/>
              <w:jc w:val="left"/>
              <w:rPr>
                <w:rFonts w:ascii="宋体" w:hAnsi="宋体" w:cs="宋体"/>
                <w:lang w:val="zh-CN"/>
              </w:rPr>
            </w:pPr>
            <w:r>
              <w:rPr>
                <w:rFonts w:hint="eastAsia" w:ascii="宋体" w:hAnsi="宋体" w:cs="宋体"/>
              </w:rPr>
              <w:t>1.</w:t>
            </w:r>
            <w:r>
              <w:rPr>
                <w:rFonts w:hint="eastAsia" w:ascii="宋体" w:hAnsi="宋体" w:cs="宋体"/>
                <w:lang w:val="zh-CN"/>
              </w:rPr>
              <w:t>场地设计</w:t>
            </w:r>
            <w:r>
              <w:rPr>
                <w:rFonts w:hint="eastAsia" w:ascii="宋体" w:hAnsi="宋体" w:cs="宋体"/>
              </w:rPr>
              <w:t>方案</w:t>
            </w:r>
            <w:r>
              <w:rPr>
                <w:rFonts w:hint="eastAsia" w:ascii="宋体" w:hAnsi="宋体" w:cs="宋体"/>
                <w:lang w:val="zh-CN"/>
              </w:rPr>
              <w:t>内容丰富详实、科学可行性高的得</w:t>
            </w:r>
            <w:r>
              <w:rPr>
                <w:rFonts w:hint="eastAsia" w:ascii="宋体" w:hAnsi="宋体" w:cs="宋体"/>
                <w:lang w:val="en-US" w:eastAsia="zh-CN"/>
              </w:rPr>
              <w:t>11-</w:t>
            </w:r>
            <w:r>
              <w:rPr>
                <w:rFonts w:hint="eastAsia" w:ascii="宋体" w:hAnsi="宋体" w:cs="宋体"/>
              </w:rPr>
              <w:t>15</w:t>
            </w:r>
            <w:r>
              <w:rPr>
                <w:rFonts w:hint="eastAsia" w:ascii="宋体" w:hAnsi="宋体" w:cs="宋体"/>
                <w:lang w:val="zh-CN"/>
              </w:rPr>
              <w:t>分，方案内容</w:t>
            </w:r>
            <w:r>
              <w:rPr>
                <w:rFonts w:hint="eastAsia" w:ascii="宋体" w:hAnsi="宋体" w:cs="宋体"/>
              </w:rPr>
              <w:t>较完整</w:t>
            </w:r>
            <w:r>
              <w:rPr>
                <w:rFonts w:hint="eastAsia" w:ascii="宋体" w:hAnsi="宋体" w:cs="宋体"/>
                <w:lang w:val="zh-CN"/>
              </w:rPr>
              <w:t>、</w:t>
            </w:r>
            <w:r>
              <w:rPr>
                <w:rFonts w:hint="eastAsia" w:ascii="宋体" w:hAnsi="宋体" w:cs="宋体"/>
              </w:rPr>
              <w:t>较</w:t>
            </w:r>
            <w:r>
              <w:rPr>
                <w:rFonts w:hint="eastAsia" w:ascii="宋体" w:hAnsi="宋体" w:cs="宋体"/>
                <w:lang w:val="zh-CN"/>
              </w:rPr>
              <w:t>科学可行的得</w:t>
            </w:r>
            <w:r>
              <w:rPr>
                <w:rFonts w:hint="eastAsia" w:ascii="宋体" w:hAnsi="宋体" w:cs="宋体"/>
                <w:lang w:val="en-US" w:eastAsia="zh-CN"/>
              </w:rPr>
              <w:t>6-</w:t>
            </w:r>
            <w:r>
              <w:rPr>
                <w:rFonts w:hint="eastAsia" w:ascii="宋体" w:hAnsi="宋体" w:cs="宋体"/>
              </w:rPr>
              <w:t>10</w:t>
            </w:r>
            <w:r>
              <w:rPr>
                <w:rFonts w:hint="eastAsia" w:ascii="宋体" w:hAnsi="宋体" w:cs="宋体"/>
                <w:lang w:val="zh-CN"/>
              </w:rPr>
              <w:t>分，方案内容单一、科学可行性一般的得</w:t>
            </w:r>
            <w:r>
              <w:rPr>
                <w:rFonts w:hint="eastAsia" w:ascii="宋体" w:hAnsi="宋体" w:cs="宋体"/>
                <w:lang w:val="en-US" w:eastAsia="zh-CN"/>
              </w:rPr>
              <w:t>0-</w:t>
            </w:r>
            <w:r>
              <w:rPr>
                <w:rFonts w:hint="eastAsia" w:ascii="宋体" w:hAnsi="宋体" w:cs="宋体"/>
              </w:rPr>
              <w:t>5</w:t>
            </w:r>
            <w:r>
              <w:rPr>
                <w:rFonts w:hint="eastAsia" w:ascii="宋体" w:hAnsi="宋体" w:cs="宋体"/>
                <w:lang w:val="zh-CN"/>
              </w:rPr>
              <w:t>分。</w:t>
            </w:r>
          </w:p>
          <w:p w14:paraId="3E8B5BA5">
            <w:pPr>
              <w:autoSpaceDE w:val="0"/>
              <w:autoSpaceDN w:val="0"/>
              <w:adjustRightInd w:val="0"/>
              <w:spacing w:line="300" w:lineRule="exact"/>
              <w:jc w:val="left"/>
              <w:rPr>
                <w:rFonts w:ascii="宋体" w:hAnsi="宋体" w:cs="宋体"/>
                <w:lang w:val="zh-CN"/>
              </w:rPr>
            </w:pPr>
            <w:r>
              <w:rPr>
                <w:rFonts w:hint="eastAsia" w:ascii="宋体" w:hAnsi="宋体" w:cs="宋体"/>
                <w:lang w:val="zh-CN"/>
              </w:rPr>
              <w:t>2.搭建方案内容丰富详实、科学可行性高的得</w:t>
            </w:r>
            <w:r>
              <w:rPr>
                <w:rFonts w:hint="eastAsia" w:ascii="宋体" w:hAnsi="宋体" w:cs="宋体"/>
                <w:lang w:val="en-US" w:eastAsia="zh-CN"/>
              </w:rPr>
              <w:t>8-</w:t>
            </w:r>
            <w:r>
              <w:rPr>
                <w:rFonts w:hint="eastAsia" w:ascii="宋体" w:hAnsi="宋体" w:cs="宋体"/>
                <w:lang w:val="zh-CN"/>
              </w:rPr>
              <w:t>10分，方案内容较完整、较科学可行的得</w:t>
            </w:r>
            <w:r>
              <w:rPr>
                <w:rFonts w:hint="eastAsia" w:ascii="宋体" w:hAnsi="宋体" w:cs="宋体"/>
                <w:lang w:val="en-US" w:eastAsia="zh-CN"/>
              </w:rPr>
              <w:t>5-</w:t>
            </w:r>
            <w:r>
              <w:rPr>
                <w:rFonts w:hint="eastAsia" w:ascii="宋体" w:hAnsi="宋体" w:cs="宋体"/>
                <w:lang w:val="zh-CN"/>
              </w:rPr>
              <w:t>7分，方案内容单一、科学可行性一般的得</w:t>
            </w:r>
            <w:r>
              <w:rPr>
                <w:rFonts w:hint="eastAsia" w:ascii="宋体" w:hAnsi="宋体" w:cs="宋体"/>
                <w:lang w:val="en-US" w:eastAsia="zh-CN"/>
              </w:rPr>
              <w:t>0-</w:t>
            </w:r>
            <w:r>
              <w:rPr>
                <w:rFonts w:hint="eastAsia" w:ascii="宋体" w:hAnsi="宋体" w:cs="宋体"/>
                <w:lang w:val="zh-CN"/>
              </w:rPr>
              <w:t>4分。</w:t>
            </w:r>
          </w:p>
          <w:p w14:paraId="494C6DBA">
            <w:pPr>
              <w:spacing w:line="300" w:lineRule="exact"/>
              <w:jc w:val="left"/>
              <w:rPr>
                <w:lang w:val="zh-CN"/>
              </w:rPr>
            </w:pPr>
            <w:r>
              <w:rPr>
                <w:rFonts w:hint="eastAsia" w:ascii="宋体" w:hAnsi="宋体" w:cs="宋体"/>
                <w:lang w:val="zh-CN"/>
              </w:rPr>
              <w:t>3.会议流程方案内容丰富详实、科学可行性高的得</w:t>
            </w:r>
            <w:r>
              <w:rPr>
                <w:rFonts w:hint="eastAsia" w:ascii="宋体" w:hAnsi="宋体" w:cs="宋体"/>
                <w:lang w:val="en-US" w:eastAsia="zh-CN"/>
              </w:rPr>
              <w:t>11-</w:t>
            </w:r>
            <w:r>
              <w:rPr>
                <w:rFonts w:hint="eastAsia" w:ascii="宋体" w:hAnsi="宋体" w:cs="宋体"/>
                <w:lang w:val="zh-CN"/>
              </w:rPr>
              <w:t>15分，方案内容较完整、较科学可行的得</w:t>
            </w:r>
            <w:r>
              <w:rPr>
                <w:rFonts w:hint="eastAsia" w:ascii="宋体" w:hAnsi="宋体" w:cs="宋体"/>
                <w:lang w:val="en-US" w:eastAsia="zh-CN"/>
              </w:rPr>
              <w:t>6-</w:t>
            </w:r>
            <w:r>
              <w:rPr>
                <w:rFonts w:hint="eastAsia" w:ascii="宋体" w:hAnsi="宋体" w:cs="宋体"/>
                <w:lang w:val="zh-CN"/>
              </w:rPr>
              <w:t>10分，方案内容单一、科学可行性一般的得</w:t>
            </w:r>
            <w:r>
              <w:rPr>
                <w:rFonts w:hint="eastAsia" w:ascii="宋体" w:hAnsi="宋体" w:cs="宋体"/>
                <w:lang w:val="en-US" w:eastAsia="zh-CN"/>
              </w:rPr>
              <w:t>0-</w:t>
            </w:r>
            <w:r>
              <w:rPr>
                <w:rFonts w:hint="eastAsia" w:ascii="宋体" w:hAnsi="宋体" w:cs="宋体"/>
                <w:lang w:val="zh-CN"/>
              </w:rPr>
              <w:t>5分。</w:t>
            </w:r>
          </w:p>
        </w:tc>
        <w:tc>
          <w:tcPr>
            <w:tcW w:w="850" w:type="dxa"/>
            <w:tcBorders>
              <w:top w:val="single" w:color="000000" w:sz="4" w:space="0"/>
              <w:left w:val="nil"/>
              <w:bottom w:val="single" w:color="000000" w:sz="4" w:space="0"/>
              <w:right w:val="single" w:color="000000" w:sz="4" w:space="0"/>
            </w:tcBorders>
            <w:noWrap w:val="0"/>
            <w:vAlign w:val="center"/>
          </w:tcPr>
          <w:p w14:paraId="3E5BA984">
            <w:pPr>
              <w:jc w:val="center"/>
              <w:rPr>
                <w:rFonts w:hint="eastAsia" w:ascii="宋体" w:hAnsi="宋体" w:eastAsia="宋体"/>
                <w:lang w:val="en-US" w:eastAsia="zh-CN"/>
              </w:rPr>
            </w:pPr>
            <w:r>
              <w:rPr>
                <w:rFonts w:hint="eastAsia" w:ascii="宋体" w:hAnsi="宋体"/>
                <w:lang w:val="en-US" w:eastAsia="zh-CN"/>
              </w:rPr>
              <w:t>0-</w:t>
            </w:r>
            <w:r>
              <w:rPr>
                <w:rFonts w:hint="eastAsia" w:ascii="宋体" w:hAnsi="宋体"/>
              </w:rPr>
              <w:t>40</w:t>
            </w:r>
            <w:r>
              <w:rPr>
                <w:rFonts w:hint="eastAsia" w:ascii="宋体" w:hAnsi="宋体"/>
                <w:lang w:val="en-US" w:eastAsia="zh-CN"/>
              </w:rPr>
              <w:t>分</w:t>
            </w:r>
          </w:p>
        </w:tc>
      </w:tr>
      <w:tr w14:paraId="313C4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0" w:type="dxa"/>
            <w:vMerge w:val="continue"/>
            <w:tcBorders>
              <w:top w:val="nil"/>
              <w:left w:val="single" w:color="auto" w:sz="4" w:space="0"/>
              <w:bottom w:val="single" w:color="000000" w:sz="4" w:space="0"/>
              <w:right w:val="single" w:color="000000" w:sz="4" w:space="0"/>
            </w:tcBorders>
            <w:noWrap w:val="0"/>
            <w:vAlign w:val="center"/>
          </w:tcPr>
          <w:p w14:paraId="0166C56E">
            <w:pPr>
              <w:widowControl/>
              <w:jc w:val="left"/>
              <w:rPr>
                <w:rFonts w:ascii="宋体" w:hAnsi="宋体"/>
              </w:rPr>
            </w:pPr>
          </w:p>
        </w:tc>
        <w:tc>
          <w:tcPr>
            <w:tcW w:w="1651" w:type="dxa"/>
            <w:tcBorders>
              <w:top w:val="single" w:color="000000" w:sz="4" w:space="0"/>
              <w:left w:val="nil"/>
              <w:bottom w:val="single" w:color="000000" w:sz="4" w:space="0"/>
              <w:right w:val="single" w:color="000000" w:sz="4" w:space="0"/>
            </w:tcBorders>
            <w:noWrap w:val="0"/>
            <w:vAlign w:val="center"/>
          </w:tcPr>
          <w:p w14:paraId="2EEE8E7F">
            <w:pPr>
              <w:autoSpaceDE w:val="0"/>
              <w:autoSpaceDN w:val="0"/>
              <w:adjustRightInd w:val="0"/>
              <w:spacing w:line="300" w:lineRule="exact"/>
              <w:jc w:val="left"/>
              <w:rPr>
                <w:rFonts w:ascii="宋体" w:hAnsi="宋体" w:cs="宋体"/>
                <w:bCs/>
                <w:highlight w:val="none"/>
              </w:rPr>
            </w:pPr>
            <w:r>
              <w:rPr>
                <w:rFonts w:hint="eastAsia" w:ascii="宋体" w:hAnsi="宋体" w:cs="宋体"/>
                <w:bCs/>
                <w:highlight w:val="none"/>
                <w:lang w:val="zh-CN"/>
              </w:rPr>
              <w:t>设计方案</w:t>
            </w:r>
          </w:p>
        </w:tc>
        <w:tc>
          <w:tcPr>
            <w:tcW w:w="6222" w:type="dxa"/>
            <w:tcBorders>
              <w:top w:val="single" w:color="000000" w:sz="4" w:space="0"/>
              <w:left w:val="nil"/>
              <w:bottom w:val="single" w:color="000000" w:sz="4" w:space="0"/>
              <w:right w:val="single" w:color="000000" w:sz="4" w:space="0"/>
            </w:tcBorders>
            <w:noWrap w:val="0"/>
            <w:vAlign w:val="center"/>
          </w:tcPr>
          <w:p w14:paraId="20E36D70">
            <w:pPr>
              <w:autoSpaceDE w:val="0"/>
              <w:autoSpaceDN w:val="0"/>
              <w:adjustRightInd w:val="0"/>
              <w:spacing w:line="300" w:lineRule="exact"/>
              <w:jc w:val="left"/>
              <w:rPr>
                <w:rFonts w:ascii="宋体" w:hAnsi="宋体" w:cs="宋体"/>
                <w:bCs/>
                <w:highlight w:val="none"/>
                <w:lang w:val="zh-CN"/>
              </w:rPr>
            </w:pPr>
            <w:r>
              <w:rPr>
                <w:rFonts w:hint="eastAsia" w:ascii="宋体" w:hAnsi="宋体" w:cs="宋体"/>
                <w:bCs/>
                <w:highlight w:val="none"/>
                <w:lang w:val="zh-CN"/>
              </w:rPr>
              <w:t>供应商根据以上标准满足布置需求的同时，兼具方案设计化</w:t>
            </w:r>
            <w:r>
              <w:rPr>
                <w:rFonts w:hint="eastAsia" w:ascii="宋体" w:hAnsi="宋体" w:cs="宋体"/>
                <w:bCs/>
                <w:highlight w:val="none"/>
              </w:rPr>
              <w:t>功能</w:t>
            </w:r>
            <w:r>
              <w:rPr>
                <w:rFonts w:hint="eastAsia" w:ascii="宋体" w:hAnsi="宋体" w:cs="宋体"/>
                <w:bCs/>
                <w:highlight w:val="none"/>
                <w:lang w:val="zh-CN"/>
              </w:rPr>
              <w:t>需求，</w:t>
            </w:r>
            <w:r>
              <w:rPr>
                <w:rFonts w:hint="eastAsia" w:ascii="宋体" w:hAnsi="宋体" w:cs="宋体"/>
                <w:bCs/>
                <w:highlight w:val="none"/>
              </w:rPr>
              <w:t>分值</w:t>
            </w:r>
            <w:r>
              <w:rPr>
                <w:rFonts w:hint="eastAsia" w:ascii="宋体" w:hAnsi="宋体" w:cs="宋体"/>
                <w:bCs/>
                <w:highlight w:val="none"/>
                <w:lang w:val="zh-CN"/>
              </w:rPr>
              <w:t>20分：</w:t>
            </w:r>
          </w:p>
          <w:p w14:paraId="7C9EB979">
            <w:pPr>
              <w:autoSpaceDE w:val="0"/>
              <w:autoSpaceDN w:val="0"/>
              <w:adjustRightInd w:val="0"/>
              <w:spacing w:line="300" w:lineRule="exact"/>
              <w:jc w:val="left"/>
              <w:rPr>
                <w:rFonts w:ascii="宋体" w:hAnsi="宋体" w:cs="宋体"/>
                <w:bCs/>
                <w:highlight w:val="none"/>
              </w:rPr>
            </w:pPr>
            <w:r>
              <w:rPr>
                <w:rFonts w:hint="eastAsia" w:ascii="宋体" w:hAnsi="宋体" w:cs="宋体"/>
                <w:bCs/>
                <w:highlight w:val="none"/>
              </w:rPr>
              <w:t>1</w:t>
            </w:r>
            <w:r>
              <w:rPr>
                <w:rFonts w:ascii="宋体" w:hAnsi="宋体" w:cs="宋体"/>
                <w:bCs/>
                <w:highlight w:val="none"/>
              </w:rPr>
              <w:t>.</w:t>
            </w:r>
            <w:r>
              <w:rPr>
                <w:rFonts w:hint="eastAsia" w:ascii="宋体" w:hAnsi="宋体" w:cs="宋体"/>
                <w:bCs/>
                <w:highlight w:val="none"/>
              </w:rPr>
              <w:t>论坛主画面设计元素及制作方案内容完整、设计新颖、画面大气悦目、契合大会元素、考虑全面，可操作性强得</w:t>
            </w:r>
            <w:r>
              <w:rPr>
                <w:rFonts w:hint="eastAsia" w:ascii="宋体" w:hAnsi="宋体" w:cs="宋体"/>
                <w:bCs/>
                <w:highlight w:val="none"/>
                <w:lang w:val="en-US" w:eastAsia="zh-CN"/>
              </w:rPr>
              <w:t>8-</w:t>
            </w:r>
            <w:r>
              <w:rPr>
                <w:rFonts w:hint="eastAsia" w:ascii="宋体" w:hAnsi="宋体" w:cs="宋体"/>
                <w:bCs/>
                <w:highlight w:val="none"/>
              </w:rPr>
              <w:t>10分，内容较具体细致、全面，可操作性较强得</w:t>
            </w:r>
            <w:r>
              <w:rPr>
                <w:rFonts w:hint="eastAsia" w:ascii="宋体" w:hAnsi="宋体" w:cs="宋体"/>
                <w:bCs/>
                <w:highlight w:val="none"/>
                <w:lang w:val="en-US" w:eastAsia="zh-CN"/>
              </w:rPr>
              <w:t>5-</w:t>
            </w:r>
            <w:r>
              <w:rPr>
                <w:rFonts w:hint="eastAsia" w:ascii="宋体" w:hAnsi="宋体" w:cs="宋体"/>
                <w:bCs/>
                <w:highlight w:val="none"/>
              </w:rPr>
              <w:t>7分，内容及可操作性一般得</w:t>
            </w:r>
            <w:r>
              <w:rPr>
                <w:rFonts w:hint="eastAsia" w:ascii="宋体" w:hAnsi="宋体" w:cs="宋体"/>
                <w:bCs/>
                <w:highlight w:val="none"/>
                <w:lang w:val="en-US" w:eastAsia="zh-CN"/>
              </w:rPr>
              <w:t>0-</w:t>
            </w:r>
            <w:r>
              <w:rPr>
                <w:rFonts w:hint="eastAsia" w:ascii="宋体" w:hAnsi="宋体" w:cs="宋体"/>
                <w:bCs/>
                <w:highlight w:val="none"/>
              </w:rPr>
              <w:t>4分；</w:t>
            </w:r>
          </w:p>
          <w:p w14:paraId="1FE1A38F">
            <w:pPr>
              <w:autoSpaceDE w:val="0"/>
              <w:autoSpaceDN w:val="0"/>
              <w:adjustRightInd w:val="0"/>
              <w:spacing w:line="300" w:lineRule="exact"/>
              <w:jc w:val="left"/>
              <w:rPr>
                <w:rFonts w:ascii="宋体" w:hAnsi="宋体" w:cs="宋体"/>
                <w:bCs/>
                <w:highlight w:val="none"/>
              </w:rPr>
            </w:pPr>
            <w:r>
              <w:rPr>
                <w:rFonts w:ascii="宋体" w:hAnsi="宋体" w:cs="宋体"/>
                <w:bCs/>
                <w:highlight w:val="none"/>
              </w:rPr>
              <w:t>2.</w:t>
            </w:r>
            <w:r>
              <w:rPr>
                <w:rFonts w:hint="eastAsia" w:ascii="宋体" w:hAnsi="宋体" w:cs="宋体"/>
                <w:bCs/>
                <w:highlight w:val="none"/>
              </w:rPr>
              <w:t>论坛</w:t>
            </w:r>
            <w:r>
              <w:rPr>
                <w:rFonts w:hint="eastAsia" w:ascii="宋体" w:hAnsi="宋体" w:cs="宋体"/>
                <w:bCs/>
                <w:highlight w:val="none"/>
                <w:lang w:val="en-US" w:eastAsia="zh-CN"/>
              </w:rPr>
              <w:t>展览展示、</w:t>
            </w:r>
            <w:r>
              <w:rPr>
                <w:rFonts w:hint="eastAsia" w:ascii="宋体" w:hAnsi="宋体" w:cs="宋体"/>
                <w:bCs/>
                <w:highlight w:val="none"/>
              </w:rPr>
              <w:t>印刷类物料设计元素及制作方案内容完整、考虑全面，可操作性强得</w:t>
            </w:r>
            <w:r>
              <w:rPr>
                <w:rFonts w:hint="eastAsia" w:ascii="宋体" w:hAnsi="宋体" w:cs="宋体"/>
                <w:bCs/>
                <w:highlight w:val="none"/>
                <w:lang w:val="en-US" w:eastAsia="zh-CN"/>
              </w:rPr>
              <w:t>8-</w:t>
            </w:r>
            <w:r>
              <w:rPr>
                <w:rFonts w:hint="eastAsia" w:ascii="宋体" w:hAnsi="宋体" w:cs="宋体"/>
                <w:bCs/>
                <w:highlight w:val="none"/>
              </w:rPr>
              <w:t>10分，内容较具体细致、全面，可操作性较强得</w:t>
            </w:r>
            <w:r>
              <w:rPr>
                <w:rFonts w:hint="eastAsia" w:ascii="宋体" w:hAnsi="宋体" w:cs="宋体"/>
                <w:bCs/>
                <w:highlight w:val="none"/>
                <w:lang w:val="en-US" w:eastAsia="zh-CN"/>
              </w:rPr>
              <w:t>5-</w:t>
            </w:r>
            <w:r>
              <w:rPr>
                <w:rFonts w:hint="eastAsia" w:ascii="宋体" w:hAnsi="宋体" w:cs="宋体"/>
                <w:bCs/>
                <w:highlight w:val="none"/>
              </w:rPr>
              <w:t>7分，内容及可操作性一般得</w:t>
            </w:r>
            <w:r>
              <w:rPr>
                <w:rFonts w:hint="eastAsia" w:ascii="宋体" w:hAnsi="宋体" w:cs="宋体"/>
                <w:bCs/>
                <w:highlight w:val="none"/>
                <w:lang w:val="en-US" w:eastAsia="zh-CN"/>
              </w:rPr>
              <w:t>0-</w:t>
            </w:r>
            <w:r>
              <w:rPr>
                <w:rFonts w:hint="eastAsia" w:ascii="宋体" w:hAnsi="宋体" w:cs="宋体"/>
                <w:bCs/>
                <w:highlight w:val="none"/>
              </w:rPr>
              <w:t>4分。</w:t>
            </w:r>
          </w:p>
        </w:tc>
        <w:tc>
          <w:tcPr>
            <w:tcW w:w="850" w:type="dxa"/>
            <w:tcBorders>
              <w:top w:val="single" w:color="000000" w:sz="4" w:space="0"/>
              <w:left w:val="nil"/>
              <w:bottom w:val="single" w:color="000000" w:sz="4" w:space="0"/>
              <w:right w:val="single" w:color="000000" w:sz="4" w:space="0"/>
            </w:tcBorders>
            <w:noWrap w:val="0"/>
            <w:vAlign w:val="center"/>
          </w:tcPr>
          <w:p w14:paraId="3CA49C7B">
            <w:pPr>
              <w:jc w:val="center"/>
              <w:rPr>
                <w:rFonts w:hint="eastAsia" w:ascii="宋体" w:hAnsi="宋体" w:eastAsia="宋体"/>
                <w:lang w:val="en-US" w:eastAsia="zh-CN"/>
              </w:rPr>
            </w:pPr>
            <w:r>
              <w:rPr>
                <w:rFonts w:hint="eastAsia" w:ascii="宋体" w:hAnsi="宋体"/>
                <w:lang w:val="en-US" w:eastAsia="zh-CN"/>
              </w:rPr>
              <w:t>0-</w:t>
            </w:r>
            <w:r>
              <w:rPr>
                <w:rFonts w:hint="eastAsia" w:ascii="宋体" w:hAnsi="宋体"/>
              </w:rPr>
              <w:t>20</w:t>
            </w:r>
            <w:r>
              <w:rPr>
                <w:rFonts w:hint="eastAsia" w:ascii="宋体" w:hAnsi="宋体"/>
                <w:lang w:val="en-US" w:eastAsia="zh-CN"/>
              </w:rPr>
              <w:t>分</w:t>
            </w:r>
          </w:p>
        </w:tc>
      </w:tr>
      <w:tr w14:paraId="595AA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0" w:type="dxa"/>
            <w:vMerge w:val="continue"/>
            <w:tcBorders>
              <w:top w:val="nil"/>
              <w:left w:val="single" w:color="auto" w:sz="4" w:space="0"/>
              <w:bottom w:val="single" w:color="000000" w:sz="4" w:space="0"/>
              <w:right w:val="single" w:color="000000" w:sz="4" w:space="0"/>
            </w:tcBorders>
            <w:noWrap w:val="0"/>
            <w:vAlign w:val="center"/>
          </w:tcPr>
          <w:p w14:paraId="5186C8A6">
            <w:pPr>
              <w:widowControl/>
              <w:jc w:val="left"/>
              <w:rPr>
                <w:rFonts w:ascii="宋体" w:hAnsi="宋体"/>
              </w:rPr>
            </w:pPr>
          </w:p>
        </w:tc>
        <w:tc>
          <w:tcPr>
            <w:tcW w:w="1651" w:type="dxa"/>
            <w:tcBorders>
              <w:top w:val="single" w:color="000000" w:sz="4" w:space="0"/>
              <w:left w:val="nil"/>
              <w:bottom w:val="single" w:color="000000" w:sz="4" w:space="0"/>
              <w:right w:val="single" w:color="000000" w:sz="4" w:space="0"/>
            </w:tcBorders>
            <w:noWrap w:val="0"/>
            <w:vAlign w:val="center"/>
          </w:tcPr>
          <w:p w14:paraId="45C0E0D9">
            <w:pPr>
              <w:autoSpaceDE w:val="0"/>
              <w:autoSpaceDN w:val="0"/>
              <w:adjustRightInd w:val="0"/>
              <w:spacing w:line="300" w:lineRule="exact"/>
              <w:jc w:val="left"/>
              <w:rPr>
                <w:rFonts w:ascii="宋体" w:hAnsi="宋体" w:cs="宋体"/>
                <w:bCs/>
                <w:lang w:val="zh-CN"/>
              </w:rPr>
            </w:pPr>
            <w:r>
              <w:rPr>
                <w:rFonts w:hint="eastAsia" w:ascii="宋体" w:hAnsi="宋体" w:cs="宋体"/>
                <w:bCs/>
                <w:lang w:val="zh-CN"/>
              </w:rPr>
              <w:t>服务</w:t>
            </w:r>
            <w:r>
              <w:rPr>
                <w:rFonts w:hint="eastAsia" w:ascii="宋体" w:hAnsi="宋体" w:cs="宋体"/>
                <w:bCs/>
              </w:rPr>
              <w:t>执行</w:t>
            </w:r>
            <w:r>
              <w:rPr>
                <w:rFonts w:hint="eastAsia" w:ascii="宋体" w:hAnsi="宋体" w:cs="宋体"/>
                <w:bCs/>
                <w:lang w:val="zh-CN"/>
              </w:rPr>
              <w:t>保障方案</w:t>
            </w:r>
          </w:p>
        </w:tc>
        <w:tc>
          <w:tcPr>
            <w:tcW w:w="6222" w:type="dxa"/>
            <w:tcBorders>
              <w:top w:val="single" w:color="000000" w:sz="4" w:space="0"/>
              <w:left w:val="nil"/>
              <w:bottom w:val="single" w:color="000000" w:sz="4" w:space="0"/>
              <w:right w:val="single" w:color="000000" w:sz="4" w:space="0"/>
            </w:tcBorders>
            <w:noWrap w:val="0"/>
            <w:vAlign w:val="center"/>
          </w:tcPr>
          <w:p w14:paraId="60267060">
            <w:pPr>
              <w:autoSpaceDE w:val="0"/>
              <w:autoSpaceDN w:val="0"/>
              <w:adjustRightInd w:val="0"/>
              <w:spacing w:line="300" w:lineRule="exact"/>
              <w:jc w:val="left"/>
              <w:rPr>
                <w:rFonts w:hint="default" w:ascii="宋体" w:hAnsi="宋体" w:eastAsia="宋体" w:cs="宋体"/>
                <w:bCs/>
                <w:lang w:val="en-US" w:eastAsia="zh-CN"/>
              </w:rPr>
            </w:pPr>
            <w:r>
              <w:rPr>
                <w:rFonts w:hint="eastAsia" w:ascii="宋体" w:hAnsi="宋体" w:cs="宋体"/>
                <w:bCs/>
                <w:lang w:val="en-US" w:eastAsia="zh-CN"/>
              </w:rPr>
              <w:t>供应商需提供</w:t>
            </w:r>
            <w:r>
              <w:rPr>
                <w:rFonts w:hint="eastAsia" w:ascii="宋体" w:hAnsi="宋体" w:eastAsia="宋体" w:cs="宋体"/>
                <w:bCs/>
                <w:lang w:val="zh-CN"/>
              </w:rPr>
              <w:t>完整</w:t>
            </w:r>
            <w:r>
              <w:rPr>
                <w:rFonts w:hint="eastAsia" w:ascii="宋体" w:hAnsi="宋体" w:eastAsia="宋体" w:cs="宋体"/>
                <w:bCs/>
                <w:lang w:val="en-US" w:eastAsia="zh-CN"/>
              </w:rPr>
              <w:t>的</w:t>
            </w:r>
            <w:r>
              <w:rPr>
                <w:rFonts w:hint="eastAsia" w:ascii="宋体" w:hAnsi="宋体" w:eastAsia="宋体" w:cs="宋体"/>
                <w:bCs/>
                <w:lang w:val="zh-CN"/>
              </w:rPr>
              <w:t>服务执行保障方案，</w:t>
            </w:r>
            <w:r>
              <w:rPr>
                <w:rFonts w:hint="eastAsia" w:ascii="宋体" w:hAnsi="宋体" w:cs="宋体"/>
                <w:bCs/>
                <w:lang w:val="en-US" w:eastAsia="zh-CN"/>
              </w:rPr>
              <w:t>且</w:t>
            </w:r>
            <w:r>
              <w:rPr>
                <w:rFonts w:hint="eastAsia" w:ascii="宋体" w:hAnsi="宋体" w:eastAsia="宋体" w:cs="宋体"/>
                <w:bCs/>
                <w:lang w:val="zh-CN"/>
              </w:rPr>
              <w:t>合理可行，能够保证会议按照采购方要求时间内完成，</w:t>
            </w:r>
            <w:r>
              <w:rPr>
                <w:rFonts w:hint="eastAsia" w:ascii="宋体" w:hAnsi="宋体" w:cs="宋体"/>
                <w:bCs/>
                <w:lang w:val="en-US" w:eastAsia="zh-CN"/>
              </w:rPr>
              <w:t>分值20分：</w:t>
            </w:r>
          </w:p>
          <w:p w14:paraId="707AE2E1">
            <w:pPr>
              <w:autoSpaceDE w:val="0"/>
              <w:autoSpaceDN w:val="0"/>
              <w:adjustRightInd w:val="0"/>
              <w:spacing w:line="300" w:lineRule="exact"/>
              <w:jc w:val="left"/>
              <w:rPr>
                <w:rFonts w:hint="eastAsia" w:ascii="宋体" w:hAnsi="宋体" w:eastAsia="宋体" w:cs="宋体"/>
                <w:bCs/>
                <w:lang w:val="zh-CN"/>
              </w:rPr>
            </w:pPr>
            <w:r>
              <w:rPr>
                <w:rFonts w:hint="eastAsia" w:ascii="宋体" w:hAnsi="宋体" w:cs="宋体"/>
                <w:bCs/>
                <w:lang w:val="en-US" w:eastAsia="zh-CN"/>
              </w:rPr>
              <w:t>1.</w:t>
            </w:r>
            <w:r>
              <w:rPr>
                <w:rFonts w:hint="eastAsia" w:ascii="宋体" w:hAnsi="宋体" w:eastAsia="宋体" w:cs="宋体"/>
                <w:bCs/>
                <w:lang w:val="zh-CN"/>
              </w:rPr>
              <w:t>方案内容完整、保障措施及承诺应合理有效：内容丰富详实、科学可行性高的得</w:t>
            </w:r>
            <w:r>
              <w:rPr>
                <w:rFonts w:hint="eastAsia" w:ascii="宋体" w:hAnsi="宋体" w:cs="宋体"/>
                <w:bCs/>
                <w:lang w:val="en-US" w:eastAsia="zh-CN"/>
              </w:rPr>
              <w:t>8-</w:t>
            </w:r>
            <w:r>
              <w:rPr>
                <w:rFonts w:hint="eastAsia" w:ascii="宋体" w:hAnsi="宋体" w:eastAsia="宋体" w:cs="宋体"/>
                <w:bCs/>
                <w:lang w:val="zh-CN"/>
              </w:rPr>
              <w:t>10分，方案内容较完整、较科学可行的得</w:t>
            </w:r>
            <w:r>
              <w:rPr>
                <w:rFonts w:hint="eastAsia" w:ascii="宋体" w:hAnsi="宋体" w:cs="宋体"/>
                <w:bCs/>
                <w:lang w:val="en-US" w:eastAsia="zh-CN"/>
              </w:rPr>
              <w:t>5-</w:t>
            </w:r>
            <w:r>
              <w:rPr>
                <w:rFonts w:hint="eastAsia" w:ascii="宋体" w:hAnsi="宋体" w:eastAsia="宋体" w:cs="宋体"/>
                <w:bCs/>
                <w:lang w:val="zh-CN"/>
              </w:rPr>
              <w:t>7分，方案内容单一、科学可行性一般的得</w:t>
            </w:r>
            <w:r>
              <w:rPr>
                <w:rFonts w:hint="eastAsia" w:ascii="宋体" w:hAnsi="宋体" w:cs="宋体"/>
                <w:bCs/>
                <w:lang w:val="en-US" w:eastAsia="zh-CN"/>
              </w:rPr>
              <w:t>0-</w:t>
            </w:r>
            <w:r>
              <w:rPr>
                <w:rFonts w:hint="eastAsia" w:ascii="宋体" w:hAnsi="宋体" w:eastAsia="宋体" w:cs="宋体"/>
                <w:bCs/>
                <w:lang w:val="zh-CN"/>
              </w:rPr>
              <w:t xml:space="preserve">4分。 </w:t>
            </w:r>
          </w:p>
          <w:p w14:paraId="2A887341">
            <w:pPr>
              <w:autoSpaceDE w:val="0"/>
              <w:autoSpaceDN w:val="0"/>
              <w:adjustRightInd w:val="0"/>
              <w:spacing w:line="300" w:lineRule="exact"/>
              <w:jc w:val="left"/>
              <w:rPr>
                <w:rFonts w:hint="eastAsia" w:ascii="宋体" w:hAnsi="宋体" w:eastAsia="宋体" w:cs="宋体"/>
                <w:bCs/>
                <w:lang w:val="zh-CN"/>
              </w:rPr>
            </w:pPr>
            <w:r>
              <w:rPr>
                <w:rFonts w:hint="eastAsia" w:ascii="宋体" w:hAnsi="宋体" w:eastAsia="宋体" w:cs="宋体"/>
                <w:bCs/>
                <w:lang w:val="en-US" w:eastAsia="zh-CN"/>
              </w:rPr>
              <w:t>2.</w:t>
            </w:r>
            <w:r>
              <w:rPr>
                <w:rFonts w:hint="eastAsia" w:ascii="宋体" w:hAnsi="宋体" w:eastAsia="宋体" w:cs="宋体"/>
                <w:bCs/>
                <w:lang w:val="zh-CN" w:eastAsia="zh-CN"/>
              </w:rPr>
              <w:t>大会所需</w:t>
            </w:r>
            <w:r>
              <w:rPr>
                <w:rFonts w:hint="eastAsia" w:ascii="宋体" w:hAnsi="宋体" w:eastAsia="宋体" w:cs="宋体"/>
                <w:bCs/>
                <w:lang w:val="en-US" w:eastAsia="zh-CN"/>
              </w:rPr>
              <w:t>服务重要节点把控合理、推进计划科学、阶段任务明确、时间安排得当的</w:t>
            </w:r>
            <w:r>
              <w:rPr>
                <w:rFonts w:hint="eastAsia" w:ascii="宋体" w:hAnsi="宋体" w:eastAsia="宋体" w:cs="宋体"/>
                <w:bCs/>
                <w:lang w:val="zh-CN" w:eastAsia="zh-CN"/>
              </w:rPr>
              <w:t>可得</w:t>
            </w:r>
            <w:r>
              <w:rPr>
                <w:rFonts w:hint="eastAsia" w:ascii="宋体" w:hAnsi="宋体" w:cs="宋体"/>
                <w:bCs/>
                <w:lang w:val="en-US" w:eastAsia="zh-CN"/>
              </w:rPr>
              <w:t>8-</w:t>
            </w:r>
            <w:r>
              <w:rPr>
                <w:rFonts w:hint="eastAsia" w:ascii="宋体" w:hAnsi="宋体" w:eastAsia="宋体" w:cs="宋体"/>
                <w:bCs/>
                <w:lang w:val="zh-CN" w:eastAsia="zh-CN"/>
              </w:rPr>
              <w:t>10分，</w:t>
            </w:r>
            <w:r>
              <w:rPr>
                <w:rFonts w:hint="eastAsia" w:ascii="宋体" w:hAnsi="宋体" w:eastAsia="宋体" w:cs="宋体"/>
                <w:bCs/>
                <w:lang w:val="en-US" w:eastAsia="zh-CN"/>
              </w:rPr>
              <w:t>推进计划</w:t>
            </w:r>
            <w:r>
              <w:rPr>
                <w:rFonts w:hint="eastAsia" w:ascii="宋体" w:hAnsi="宋体" w:eastAsia="宋体" w:cs="宋体"/>
                <w:bCs/>
                <w:lang w:val="zh-CN" w:eastAsia="zh-CN"/>
              </w:rPr>
              <w:t>较完整可得</w:t>
            </w:r>
            <w:r>
              <w:rPr>
                <w:rFonts w:hint="eastAsia" w:ascii="宋体" w:hAnsi="宋体" w:cs="宋体"/>
                <w:bCs/>
                <w:lang w:val="en-US" w:eastAsia="zh-CN"/>
              </w:rPr>
              <w:t>5-</w:t>
            </w:r>
            <w:r>
              <w:rPr>
                <w:rFonts w:hint="eastAsia" w:ascii="宋体" w:hAnsi="宋体" w:eastAsia="宋体" w:cs="宋体"/>
                <w:bCs/>
                <w:lang w:val="zh-CN" w:eastAsia="zh-CN"/>
              </w:rPr>
              <w:t>7分，一般得</w:t>
            </w:r>
            <w:r>
              <w:rPr>
                <w:rFonts w:hint="eastAsia" w:ascii="宋体" w:hAnsi="宋体" w:cs="宋体"/>
                <w:bCs/>
                <w:lang w:val="en-US" w:eastAsia="zh-CN"/>
              </w:rPr>
              <w:t>0-</w:t>
            </w:r>
            <w:r>
              <w:rPr>
                <w:rFonts w:hint="eastAsia" w:ascii="宋体" w:hAnsi="宋体" w:eastAsia="宋体" w:cs="宋体"/>
                <w:bCs/>
                <w:lang w:val="zh-CN" w:eastAsia="zh-CN"/>
              </w:rPr>
              <w:t>4分。</w:t>
            </w:r>
          </w:p>
        </w:tc>
        <w:tc>
          <w:tcPr>
            <w:tcW w:w="850" w:type="dxa"/>
            <w:tcBorders>
              <w:top w:val="single" w:color="000000" w:sz="4" w:space="0"/>
              <w:left w:val="nil"/>
              <w:bottom w:val="single" w:color="000000" w:sz="4" w:space="0"/>
              <w:right w:val="single" w:color="000000" w:sz="4" w:space="0"/>
            </w:tcBorders>
            <w:noWrap w:val="0"/>
            <w:vAlign w:val="center"/>
          </w:tcPr>
          <w:p w14:paraId="15106DC4">
            <w:pPr>
              <w:jc w:val="center"/>
              <w:rPr>
                <w:rFonts w:hint="eastAsia" w:ascii="宋体" w:hAnsi="宋体" w:eastAsia="宋体"/>
                <w:lang w:val="en-US" w:eastAsia="zh-CN"/>
              </w:rPr>
            </w:pPr>
            <w:r>
              <w:rPr>
                <w:rFonts w:hint="eastAsia" w:ascii="宋体" w:hAnsi="宋体"/>
                <w:lang w:val="en-US" w:eastAsia="zh-CN"/>
              </w:rPr>
              <w:t>0-</w:t>
            </w:r>
            <w:r>
              <w:rPr>
                <w:rFonts w:hint="eastAsia" w:ascii="宋体" w:hAnsi="宋体"/>
              </w:rPr>
              <w:t>20</w:t>
            </w:r>
            <w:r>
              <w:rPr>
                <w:rFonts w:hint="eastAsia" w:ascii="宋体" w:hAnsi="宋体"/>
                <w:lang w:val="en-US" w:eastAsia="zh-CN"/>
              </w:rPr>
              <w:t>分</w:t>
            </w:r>
          </w:p>
        </w:tc>
      </w:tr>
      <w:tr w14:paraId="41D30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0" w:type="dxa"/>
            <w:vMerge w:val="restart"/>
            <w:tcBorders>
              <w:top w:val="single" w:color="000000" w:sz="4" w:space="0"/>
              <w:left w:val="single" w:color="auto" w:sz="4" w:space="0"/>
              <w:right w:val="single" w:color="000000" w:sz="4" w:space="0"/>
            </w:tcBorders>
            <w:noWrap w:val="0"/>
            <w:vAlign w:val="center"/>
          </w:tcPr>
          <w:p w14:paraId="69992005">
            <w:pPr>
              <w:rPr>
                <w:rFonts w:ascii="宋体" w:hAnsi="宋体" w:cs="宋体"/>
                <w:bCs/>
                <w:lang w:val="zh-CN"/>
              </w:rPr>
            </w:pPr>
            <w:r>
              <w:rPr>
                <w:rFonts w:hint="eastAsia" w:ascii="宋体" w:hAnsi="宋体" w:cs="宋体"/>
              </w:rPr>
              <w:t>企业业绩及实力</w:t>
            </w:r>
          </w:p>
        </w:tc>
        <w:tc>
          <w:tcPr>
            <w:tcW w:w="1651" w:type="dxa"/>
            <w:tcBorders>
              <w:top w:val="single" w:color="000000" w:sz="4" w:space="0"/>
              <w:left w:val="nil"/>
              <w:bottom w:val="single" w:color="000000" w:sz="4" w:space="0"/>
              <w:right w:val="single" w:color="000000" w:sz="4" w:space="0"/>
            </w:tcBorders>
            <w:noWrap w:val="0"/>
            <w:vAlign w:val="center"/>
          </w:tcPr>
          <w:p w14:paraId="3802E563">
            <w:pPr>
              <w:autoSpaceDE w:val="0"/>
              <w:autoSpaceDN w:val="0"/>
              <w:adjustRightInd w:val="0"/>
              <w:spacing w:line="300" w:lineRule="exact"/>
              <w:jc w:val="left"/>
              <w:rPr>
                <w:rFonts w:ascii="宋体" w:hAnsi="宋体" w:cs="宋体"/>
                <w:bCs/>
              </w:rPr>
            </w:pPr>
            <w:r>
              <w:rPr>
                <w:rFonts w:hint="eastAsia" w:ascii="宋体" w:hAnsi="宋体" w:cs="宋体"/>
                <w:bCs/>
                <w:lang w:val="zh-CN"/>
              </w:rPr>
              <w:t>企业业绩</w:t>
            </w:r>
          </w:p>
        </w:tc>
        <w:tc>
          <w:tcPr>
            <w:tcW w:w="6222" w:type="dxa"/>
            <w:tcBorders>
              <w:top w:val="single" w:color="000000" w:sz="4" w:space="0"/>
              <w:left w:val="nil"/>
              <w:bottom w:val="single" w:color="000000" w:sz="4" w:space="0"/>
              <w:right w:val="single" w:color="000000" w:sz="4" w:space="0"/>
            </w:tcBorders>
            <w:noWrap w:val="0"/>
            <w:vAlign w:val="top"/>
          </w:tcPr>
          <w:p w14:paraId="718A5318">
            <w:pPr>
              <w:autoSpaceDE w:val="0"/>
              <w:autoSpaceDN w:val="0"/>
              <w:adjustRightInd w:val="0"/>
              <w:spacing w:line="300" w:lineRule="exact"/>
              <w:jc w:val="left"/>
              <w:rPr>
                <w:rFonts w:hint="eastAsia" w:ascii="宋体" w:hAnsi="宋体" w:eastAsia="宋体" w:cs="宋体"/>
                <w:bCs/>
                <w:lang w:val="zh-CN"/>
              </w:rPr>
            </w:pPr>
            <w:r>
              <w:rPr>
                <w:rFonts w:hint="eastAsia" w:ascii="宋体" w:hAnsi="宋体" w:eastAsia="宋体" w:cs="宋体"/>
                <w:bCs/>
                <w:lang w:val="zh-CN"/>
              </w:rPr>
              <w:t>投标人</w:t>
            </w:r>
            <w:r>
              <w:rPr>
                <w:rFonts w:hint="eastAsia" w:ascii="宋体" w:hAnsi="宋体" w:cs="宋体"/>
                <w:bCs/>
                <w:lang w:val="en-US" w:eastAsia="zh-CN"/>
              </w:rPr>
              <w:t>自</w:t>
            </w:r>
            <w:r>
              <w:rPr>
                <w:rFonts w:hint="eastAsia" w:ascii="宋体" w:hAnsi="宋体" w:eastAsia="宋体" w:cs="宋体"/>
                <w:bCs/>
                <w:lang w:val="zh-CN"/>
              </w:rPr>
              <w:t>202</w:t>
            </w:r>
            <w:r>
              <w:rPr>
                <w:rFonts w:hint="eastAsia" w:ascii="宋体" w:hAnsi="宋体" w:cs="宋体"/>
                <w:bCs/>
                <w:lang w:val="en-US" w:eastAsia="zh-CN"/>
              </w:rPr>
              <w:t>3</w:t>
            </w:r>
            <w:r>
              <w:rPr>
                <w:rFonts w:hint="eastAsia" w:ascii="宋体" w:hAnsi="宋体" w:eastAsia="宋体" w:cs="宋体"/>
                <w:bCs/>
                <w:lang w:val="zh-CN"/>
              </w:rPr>
              <w:t>年以来承办过</w:t>
            </w:r>
            <w:r>
              <w:rPr>
                <w:rFonts w:hint="eastAsia" w:ascii="宋体" w:hAnsi="宋体" w:eastAsia="宋体" w:cs="宋体"/>
                <w:bCs/>
                <w:lang w:val="zh-CN" w:eastAsia="zh-Hans"/>
              </w:rPr>
              <w:t>政府、大型央企</w:t>
            </w:r>
            <w:r>
              <w:rPr>
                <w:rFonts w:hint="eastAsia" w:ascii="宋体" w:hAnsi="宋体" w:eastAsia="宋体" w:cs="宋体"/>
                <w:bCs/>
                <w:lang w:val="zh-CN"/>
              </w:rPr>
              <w:t>等类似活动成功案例2</w:t>
            </w:r>
            <w:r>
              <w:rPr>
                <w:rFonts w:hint="eastAsia" w:ascii="宋体" w:hAnsi="宋体" w:eastAsia="宋体" w:cs="宋体"/>
                <w:bCs/>
                <w:lang w:val="zh-CN" w:eastAsia="zh-Hans"/>
              </w:rPr>
              <w:t>份</w:t>
            </w:r>
            <w:r>
              <w:rPr>
                <w:rFonts w:hint="eastAsia" w:ascii="宋体" w:hAnsi="宋体" w:eastAsia="宋体" w:cs="宋体"/>
                <w:bCs/>
                <w:lang w:val="zh-CN"/>
              </w:rPr>
              <w:t>，1份有效合同得2.5分，满分5分</w:t>
            </w:r>
            <w:r>
              <w:rPr>
                <w:rFonts w:hint="eastAsia" w:ascii="宋体" w:hAnsi="宋体" w:cs="宋体"/>
                <w:bCs/>
                <w:lang w:val="zh-CN"/>
              </w:rPr>
              <w:t>。</w:t>
            </w:r>
            <w:r>
              <w:rPr>
                <w:rFonts w:hint="eastAsia" w:ascii="宋体" w:hAnsi="宋体" w:eastAsia="宋体" w:cs="宋体"/>
                <w:bCs/>
                <w:lang w:val="en-US" w:eastAsia="zh-CN"/>
              </w:rPr>
              <w:t>投标人需</w:t>
            </w:r>
            <w:r>
              <w:rPr>
                <w:rFonts w:hint="eastAsia" w:ascii="宋体" w:hAnsi="宋体" w:eastAsia="宋体" w:cs="宋体"/>
                <w:bCs/>
                <w:lang w:val="zh-CN"/>
              </w:rPr>
              <w:t>提供</w:t>
            </w:r>
            <w:r>
              <w:rPr>
                <w:rFonts w:hint="eastAsia" w:ascii="宋体" w:hAnsi="宋体" w:eastAsia="宋体" w:cs="宋体"/>
                <w:bCs/>
                <w:lang w:val="en-US" w:eastAsia="zh-CN"/>
              </w:rPr>
              <w:t>中标案例</w:t>
            </w:r>
            <w:r>
              <w:rPr>
                <w:rFonts w:hint="eastAsia" w:ascii="宋体" w:hAnsi="宋体" w:eastAsia="宋体" w:cs="宋体"/>
                <w:bCs/>
                <w:lang w:val="zh-CN"/>
              </w:rPr>
              <w:t>合同</w:t>
            </w:r>
            <w:r>
              <w:rPr>
                <w:rFonts w:hint="eastAsia" w:ascii="宋体" w:hAnsi="宋体" w:eastAsia="宋体" w:cs="宋体"/>
                <w:bCs/>
                <w:lang w:val="zh-CN" w:eastAsia="zh-Hans"/>
              </w:rPr>
              <w:t>复印</w:t>
            </w:r>
            <w:r>
              <w:rPr>
                <w:rFonts w:hint="eastAsia" w:ascii="宋体" w:hAnsi="宋体" w:eastAsia="宋体" w:cs="宋体"/>
                <w:bCs/>
                <w:lang w:val="zh-CN"/>
              </w:rPr>
              <w:t>件，标书内加盖</w:t>
            </w:r>
            <w:r>
              <w:rPr>
                <w:rFonts w:hint="eastAsia" w:ascii="宋体" w:hAnsi="宋体" w:eastAsia="宋体" w:cs="宋体"/>
                <w:bCs/>
                <w:lang w:val="zh-CN" w:eastAsia="zh-Hans"/>
              </w:rPr>
              <w:t>投标单位</w:t>
            </w:r>
            <w:r>
              <w:rPr>
                <w:rFonts w:hint="eastAsia" w:ascii="宋体" w:hAnsi="宋体" w:eastAsia="宋体" w:cs="宋体"/>
                <w:bCs/>
                <w:lang w:val="zh-CN"/>
              </w:rPr>
              <w:t>公章。</w:t>
            </w:r>
          </w:p>
        </w:tc>
        <w:tc>
          <w:tcPr>
            <w:tcW w:w="850" w:type="dxa"/>
            <w:tcBorders>
              <w:top w:val="single" w:color="000000" w:sz="4" w:space="0"/>
              <w:left w:val="nil"/>
              <w:bottom w:val="single" w:color="000000" w:sz="4" w:space="0"/>
              <w:right w:val="single" w:color="000000" w:sz="4" w:space="0"/>
            </w:tcBorders>
            <w:noWrap w:val="0"/>
            <w:vAlign w:val="center"/>
          </w:tcPr>
          <w:p w14:paraId="10AC1775">
            <w:pPr>
              <w:autoSpaceDE w:val="0"/>
              <w:autoSpaceDN w:val="0"/>
              <w:adjustRightInd w:val="0"/>
              <w:spacing w:line="300" w:lineRule="exact"/>
              <w:jc w:val="center"/>
              <w:rPr>
                <w:rFonts w:hint="eastAsia" w:ascii="宋体" w:hAnsi="宋体" w:eastAsia="宋体" w:cs="宋体"/>
                <w:bCs/>
                <w:lang w:val="en-US" w:eastAsia="zh-CN"/>
              </w:rPr>
            </w:pPr>
            <w:r>
              <w:rPr>
                <w:rFonts w:hint="eastAsia" w:ascii="宋体" w:hAnsi="宋体" w:cs="宋体"/>
                <w:bCs/>
                <w:lang w:val="en-US" w:eastAsia="zh-CN"/>
              </w:rPr>
              <w:t>0-</w:t>
            </w:r>
            <w:r>
              <w:rPr>
                <w:rFonts w:hint="eastAsia" w:ascii="宋体" w:hAnsi="宋体" w:cs="宋体"/>
                <w:bCs/>
              </w:rPr>
              <w:t>5</w:t>
            </w:r>
            <w:r>
              <w:rPr>
                <w:rFonts w:hint="eastAsia" w:ascii="宋体" w:hAnsi="宋体" w:cs="宋体"/>
                <w:bCs/>
                <w:lang w:val="en-US" w:eastAsia="zh-CN"/>
              </w:rPr>
              <w:t>分</w:t>
            </w:r>
          </w:p>
        </w:tc>
      </w:tr>
      <w:tr w14:paraId="2EFE3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0" w:type="dxa"/>
            <w:vMerge w:val="continue"/>
            <w:tcBorders>
              <w:left w:val="single" w:color="auto" w:sz="4" w:space="0"/>
              <w:right w:val="single" w:color="000000" w:sz="4" w:space="0"/>
            </w:tcBorders>
            <w:noWrap w:val="0"/>
            <w:vAlign w:val="center"/>
          </w:tcPr>
          <w:p w14:paraId="6F59F497">
            <w:pPr>
              <w:rPr>
                <w:rFonts w:ascii="宋体" w:hAnsi="宋体" w:cs="宋体"/>
              </w:rPr>
            </w:pPr>
          </w:p>
        </w:tc>
        <w:tc>
          <w:tcPr>
            <w:tcW w:w="1651" w:type="dxa"/>
            <w:tcBorders>
              <w:top w:val="single" w:color="000000" w:sz="4" w:space="0"/>
              <w:left w:val="nil"/>
              <w:bottom w:val="single" w:color="000000" w:sz="4" w:space="0"/>
              <w:right w:val="single" w:color="000000" w:sz="4" w:space="0"/>
            </w:tcBorders>
            <w:noWrap w:val="0"/>
            <w:vAlign w:val="center"/>
          </w:tcPr>
          <w:p w14:paraId="7946EFB6">
            <w:pPr>
              <w:autoSpaceDE w:val="0"/>
              <w:autoSpaceDN w:val="0"/>
              <w:adjustRightInd w:val="0"/>
              <w:spacing w:line="300" w:lineRule="exact"/>
              <w:jc w:val="left"/>
              <w:rPr>
                <w:rFonts w:ascii="宋体" w:hAnsi="宋体" w:cs="宋体"/>
                <w:bCs/>
              </w:rPr>
            </w:pPr>
            <w:r>
              <w:rPr>
                <w:rFonts w:hint="eastAsia" w:ascii="宋体" w:hAnsi="宋体" w:cs="宋体"/>
                <w:kern w:val="0"/>
              </w:rPr>
              <w:t>服务人员配备</w:t>
            </w:r>
          </w:p>
        </w:tc>
        <w:tc>
          <w:tcPr>
            <w:tcW w:w="6222" w:type="dxa"/>
            <w:tcBorders>
              <w:top w:val="single" w:color="000000" w:sz="4" w:space="0"/>
              <w:left w:val="nil"/>
              <w:bottom w:val="single" w:color="000000" w:sz="4" w:space="0"/>
              <w:right w:val="single" w:color="000000" w:sz="4" w:space="0"/>
            </w:tcBorders>
            <w:noWrap w:val="0"/>
            <w:vAlign w:val="top"/>
          </w:tcPr>
          <w:p w14:paraId="3B3F0CFE">
            <w:pPr>
              <w:autoSpaceDE w:val="0"/>
              <w:autoSpaceDN w:val="0"/>
              <w:adjustRightInd w:val="0"/>
              <w:spacing w:line="300" w:lineRule="exact"/>
              <w:jc w:val="left"/>
              <w:rPr>
                <w:rFonts w:ascii="宋体" w:hAnsi="宋体" w:cs="宋体"/>
                <w:bCs/>
              </w:rPr>
            </w:pPr>
            <w:r>
              <w:rPr>
                <w:rFonts w:hint="eastAsia" w:ascii="宋体" w:hAnsi="宋体" w:cs="宋体"/>
                <w:bCs/>
              </w:rPr>
              <w:t>人员服务：会议现场，供应商配备相关操作人员和执行人员，拟担任本项目服务的人员配备情况、专业素质、技术能力、经验情况等进行综合评价，</w:t>
            </w:r>
            <w:r>
              <w:rPr>
                <w:rFonts w:hint="eastAsia" w:ascii="宋体" w:hAnsi="宋体" w:cs="宋体"/>
                <w:kern w:val="0"/>
              </w:rPr>
              <w:t>服务人员专业素质高、技术能力强、经验丰富</w:t>
            </w:r>
            <w:r>
              <w:rPr>
                <w:rFonts w:hint="eastAsia" w:ascii="宋体" w:hAnsi="宋体" w:cs="宋体"/>
                <w:bCs/>
              </w:rPr>
              <w:t>得2分，</w:t>
            </w:r>
            <w:r>
              <w:rPr>
                <w:rFonts w:hint="eastAsia" w:ascii="宋体" w:hAnsi="宋体" w:cs="宋体"/>
                <w:kern w:val="0"/>
              </w:rPr>
              <w:t>服务人员专业素质、技术能力、经验</w:t>
            </w:r>
            <w:r>
              <w:rPr>
                <w:rFonts w:hint="eastAsia" w:ascii="宋体" w:hAnsi="宋体" w:cs="宋体"/>
                <w:bCs/>
              </w:rPr>
              <w:t>一般</w:t>
            </w:r>
            <w:r>
              <w:rPr>
                <w:rFonts w:hint="eastAsia" w:ascii="宋体" w:hAnsi="宋体" w:cs="宋体"/>
              </w:rPr>
              <w:t>不提供不得分</w:t>
            </w:r>
          </w:p>
        </w:tc>
        <w:tc>
          <w:tcPr>
            <w:tcW w:w="850" w:type="dxa"/>
            <w:tcBorders>
              <w:top w:val="single" w:color="000000" w:sz="4" w:space="0"/>
              <w:left w:val="nil"/>
              <w:bottom w:val="single" w:color="000000" w:sz="4" w:space="0"/>
              <w:right w:val="single" w:color="000000" w:sz="4" w:space="0"/>
            </w:tcBorders>
            <w:noWrap w:val="0"/>
            <w:vAlign w:val="center"/>
          </w:tcPr>
          <w:p w14:paraId="6A88E212">
            <w:pPr>
              <w:autoSpaceDE w:val="0"/>
              <w:autoSpaceDN w:val="0"/>
              <w:adjustRightInd w:val="0"/>
              <w:spacing w:line="300" w:lineRule="exact"/>
              <w:jc w:val="center"/>
              <w:rPr>
                <w:rFonts w:hint="eastAsia" w:ascii="宋体" w:hAnsi="宋体" w:eastAsia="宋体" w:cs="宋体"/>
                <w:bCs/>
                <w:lang w:val="en-US" w:eastAsia="zh-CN"/>
              </w:rPr>
            </w:pPr>
            <w:r>
              <w:rPr>
                <w:rFonts w:hint="eastAsia" w:ascii="宋体" w:hAnsi="宋体" w:cs="宋体"/>
                <w:bCs/>
                <w:lang w:val="en-US" w:eastAsia="zh-CN"/>
              </w:rPr>
              <w:t>0-</w:t>
            </w:r>
            <w:r>
              <w:rPr>
                <w:rFonts w:hint="eastAsia" w:ascii="宋体" w:hAnsi="宋体" w:cs="宋体"/>
                <w:bCs/>
              </w:rPr>
              <w:t>2</w:t>
            </w:r>
            <w:r>
              <w:rPr>
                <w:rFonts w:hint="eastAsia" w:ascii="宋体" w:hAnsi="宋体" w:cs="宋体"/>
                <w:bCs/>
                <w:lang w:val="en-US" w:eastAsia="zh-CN"/>
              </w:rPr>
              <w:t>分</w:t>
            </w:r>
          </w:p>
        </w:tc>
      </w:tr>
      <w:tr w14:paraId="44732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0" w:type="dxa"/>
            <w:vMerge w:val="continue"/>
            <w:tcBorders>
              <w:left w:val="single" w:color="auto" w:sz="4" w:space="0"/>
              <w:right w:val="single" w:color="000000" w:sz="4" w:space="0"/>
            </w:tcBorders>
            <w:noWrap w:val="0"/>
            <w:vAlign w:val="center"/>
          </w:tcPr>
          <w:p w14:paraId="20F32C9C">
            <w:pPr>
              <w:rPr>
                <w:rFonts w:ascii="宋体" w:hAnsi="宋体" w:cs="宋体"/>
              </w:rPr>
            </w:pPr>
          </w:p>
        </w:tc>
        <w:tc>
          <w:tcPr>
            <w:tcW w:w="1651" w:type="dxa"/>
            <w:tcBorders>
              <w:top w:val="single" w:color="000000" w:sz="4" w:space="0"/>
              <w:left w:val="nil"/>
              <w:bottom w:val="single" w:color="000000" w:sz="4" w:space="0"/>
              <w:right w:val="single" w:color="000000" w:sz="4" w:space="0"/>
            </w:tcBorders>
            <w:noWrap w:val="0"/>
            <w:vAlign w:val="center"/>
          </w:tcPr>
          <w:p w14:paraId="3F641709">
            <w:pPr>
              <w:autoSpaceDE w:val="0"/>
              <w:autoSpaceDN w:val="0"/>
              <w:adjustRightInd w:val="0"/>
              <w:spacing w:line="300" w:lineRule="exact"/>
              <w:jc w:val="left"/>
              <w:rPr>
                <w:rFonts w:ascii="宋体" w:hAnsi="宋体" w:cs="宋体"/>
                <w:bCs/>
              </w:rPr>
            </w:pPr>
            <w:r>
              <w:rPr>
                <w:rFonts w:hint="eastAsia" w:ascii="宋体" w:hAnsi="宋体" w:cs="宋体"/>
                <w:bCs/>
              </w:rPr>
              <w:t>售后服务</w:t>
            </w:r>
          </w:p>
        </w:tc>
        <w:tc>
          <w:tcPr>
            <w:tcW w:w="6222" w:type="dxa"/>
            <w:tcBorders>
              <w:top w:val="single" w:color="000000" w:sz="4" w:space="0"/>
              <w:left w:val="nil"/>
              <w:bottom w:val="single" w:color="000000" w:sz="4" w:space="0"/>
              <w:right w:val="single" w:color="000000" w:sz="4" w:space="0"/>
            </w:tcBorders>
            <w:noWrap w:val="0"/>
            <w:vAlign w:val="top"/>
          </w:tcPr>
          <w:p w14:paraId="736FE35D">
            <w:pPr>
              <w:rPr>
                <w:rFonts w:ascii="宋体" w:hAnsi="宋体" w:cs="宋体"/>
                <w:bCs/>
              </w:rPr>
            </w:pPr>
            <w:r>
              <w:rPr>
                <w:rFonts w:hint="eastAsia" w:ascii="宋体" w:hAnsi="宋体" w:cs="宋体"/>
                <w:bCs/>
              </w:rPr>
              <w:t>投标人须承诺在本项目举行期间不得再承接其它会务，须专班专项专心高效服务本项目为基本准则，提供承诺函得3分，未提供不得分</w:t>
            </w:r>
          </w:p>
        </w:tc>
        <w:tc>
          <w:tcPr>
            <w:tcW w:w="850" w:type="dxa"/>
            <w:tcBorders>
              <w:top w:val="single" w:color="000000" w:sz="4" w:space="0"/>
              <w:left w:val="nil"/>
              <w:bottom w:val="single" w:color="000000" w:sz="4" w:space="0"/>
              <w:right w:val="single" w:color="000000" w:sz="4" w:space="0"/>
            </w:tcBorders>
            <w:noWrap w:val="0"/>
            <w:vAlign w:val="center"/>
          </w:tcPr>
          <w:p w14:paraId="1AFA41E2">
            <w:pPr>
              <w:autoSpaceDE w:val="0"/>
              <w:autoSpaceDN w:val="0"/>
              <w:adjustRightInd w:val="0"/>
              <w:spacing w:line="300" w:lineRule="exact"/>
              <w:jc w:val="center"/>
              <w:rPr>
                <w:rFonts w:hint="eastAsia" w:ascii="宋体" w:hAnsi="宋体" w:eastAsia="宋体" w:cs="宋体"/>
                <w:bCs/>
                <w:lang w:val="en-US" w:eastAsia="zh-CN"/>
              </w:rPr>
            </w:pPr>
            <w:r>
              <w:rPr>
                <w:rFonts w:hint="eastAsia" w:ascii="宋体" w:hAnsi="宋体" w:cs="宋体"/>
                <w:bCs/>
                <w:lang w:val="en-US" w:eastAsia="zh-CN"/>
              </w:rPr>
              <w:t>0-</w:t>
            </w:r>
            <w:r>
              <w:rPr>
                <w:rFonts w:hint="eastAsia" w:ascii="宋体" w:hAnsi="宋体" w:cs="宋体"/>
                <w:bCs/>
              </w:rPr>
              <w:t>3</w:t>
            </w:r>
            <w:r>
              <w:rPr>
                <w:rFonts w:hint="eastAsia" w:ascii="宋体" w:hAnsi="宋体" w:cs="宋体"/>
                <w:bCs/>
                <w:lang w:val="en-US" w:eastAsia="zh-CN"/>
              </w:rPr>
              <w:t>分</w:t>
            </w:r>
          </w:p>
        </w:tc>
      </w:tr>
      <w:tr w14:paraId="31755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5" w:hRule="atLeast"/>
          <w:jc w:val="center"/>
        </w:trPr>
        <w:tc>
          <w:tcPr>
            <w:tcW w:w="1220" w:type="dxa"/>
            <w:tcBorders>
              <w:top w:val="single" w:color="000000" w:sz="4" w:space="0"/>
              <w:left w:val="single" w:color="auto" w:sz="4" w:space="0"/>
              <w:bottom w:val="single" w:color="000000" w:sz="4" w:space="0"/>
              <w:right w:val="single" w:color="000000" w:sz="4" w:space="0"/>
            </w:tcBorders>
            <w:noWrap w:val="0"/>
            <w:vAlign w:val="center"/>
          </w:tcPr>
          <w:p w14:paraId="51B1ABBA">
            <w:pPr>
              <w:autoSpaceDE w:val="0"/>
              <w:autoSpaceDN w:val="0"/>
              <w:adjustRightInd w:val="0"/>
              <w:spacing w:line="300" w:lineRule="exact"/>
              <w:jc w:val="left"/>
              <w:rPr>
                <w:rFonts w:ascii="宋体" w:hAnsi="宋体" w:cs="宋体"/>
                <w:bCs/>
                <w:lang w:val="zh-CN"/>
              </w:rPr>
            </w:pPr>
            <w:r>
              <w:rPr>
                <w:rFonts w:hint="eastAsia" w:ascii="宋体" w:hAnsi="宋体" w:cs="宋体"/>
                <w:bCs/>
                <w:lang w:val="zh-CN"/>
              </w:rPr>
              <w:t>投标报价</w:t>
            </w:r>
          </w:p>
        </w:tc>
        <w:tc>
          <w:tcPr>
            <w:tcW w:w="1651" w:type="dxa"/>
            <w:tcBorders>
              <w:top w:val="single" w:color="000000" w:sz="4" w:space="0"/>
              <w:left w:val="nil"/>
              <w:bottom w:val="single" w:color="000000" w:sz="4" w:space="0"/>
              <w:right w:val="single" w:color="000000" w:sz="4" w:space="0"/>
            </w:tcBorders>
            <w:noWrap w:val="0"/>
            <w:vAlign w:val="center"/>
          </w:tcPr>
          <w:p w14:paraId="4EAD83A4">
            <w:pPr>
              <w:autoSpaceDE w:val="0"/>
              <w:autoSpaceDN w:val="0"/>
              <w:adjustRightInd w:val="0"/>
              <w:spacing w:line="300" w:lineRule="exact"/>
              <w:jc w:val="left"/>
              <w:rPr>
                <w:rFonts w:ascii="宋体" w:hAnsi="宋体" w:cs="宋体"/>
                <w:bCs/>
                <w:lang w:val="zh-CN"/>
              </w:rPr>
            </w:pPr>
            <w:r>
              <w:rPr>
                <w:rFonts w:hint="eastAsia" w:ascii="宋体" w:hAnsi="宋体" w:cs="宋体"/>
                <w:bCs/>
                <w:lang w:val="zh-CN"/>
              </w:rPr>
              <w:t>投标报价得分</w:t>
            </w:r>
          </w:p>
        </w:tc>
        <w:tc>
          <w:tcPr>
            <w:tcW w:w="6222" w:type="dxa"/>
            <w:tcBorders>
              <w:top w:val="single" w:color="000000" w:sz="4" w:space="0"/>
              <w:left w:val="nil"/>
              <w:bottom w:val="single" w:color="000000" w:sz="4" w:space="0"/>
              <w:right w:val="single" w:color="000000" w:sz="4" w:space="0"/>
            </w:tcBorders>
            <w:noWrap w:val="0"/>
            <w:vAlign w:val="top"/>
          </w:tcPr>
          <w:p w14:paraId="08E2EFEB">
            <w:pPr>
              <w:autoSpaceDE w:val="0"/>
              <w:autoSpaceDN w:val="0"/>
              <w:adjustRightInd w:val="0"/>
              <w:spacing w:line="300" w:lineRule="exact"/>
              <w:jc w:val="left"/>
              <w:rPr>
                <w:rFonts w:ascii="宋体" w:hAnsi="宋体" w:cs="宋体"/>
                <w:bCs/>
              </w:rPr>
            </w:pPr>
            <w:r>
              <w:rPr>
                <w:rFonts w:hint="eastAsia" w:ascii="宋体" w:hAnsi="宋体" w:cs="宋体"/>
                <w:bCs/>
                <w:lang w:val="zh-CN"/>
              </w:rPr>
              <w:t>满足</w:t>
            </w:r>
            <w:r>
              <w:rPr>
                <w:rFonts w:hint="eastAsia" w:ascii="宋体" w:hAnsi="宋体" w:cs="宋体"/>
                <w:bCs/>
              </w:rPr>
              <w:t>投标</w:t>
            </w:r>
            <w:r>
              <w:rPr>
                <w:rFonts w:hint="eastAsia" w:ascii="宋体" w:hAnsi="宋体" w:cs="宋体"/>
                <w:bCs/>
                <w:lang w:val="zh-CN"/>
              </w:rPr>
              <w:t>文件要求且报价最低的供应商的价格为</w:t>
            </w:r>
            <w:r>
              <w:rPr>
                <w:rFonts w:hint="eastAsia" w:ascii="宋体" w:hAnsi="宋体" w:cs="宋体"/>
                <w:bCs/>
              </w:rPr>
              <w:t>投标</w:t>
            </w:r>
            <w:r>
              <w:rPr>
                <w:rFonts w:hint="eastAsia" w:ascii="宋体" w:hAnsi="宋体" w:cs="宋体"/>
                <w:bCs/>
                <w:lang w:val="zh-CN"/>
              </w:rPr>
              <w:t>基准价，其价格分为满分。其他投标人的价格分统一按照下列公式计算：投标报价得分=(评标基准价／投标报价)×</w:t>
            </w:r>
            <w:r>
              <w:rPr>
                <w:rFonts w:hint="eastAsia" w:ascii="宋体" w:hAnsi="宋体" w:cs="宋体"/>
                <w:bCs/>
              </w:rPr>
              <w:t>10</w:t>
            </w:r>
            <w:r>
              <w:rPr>
                <w:rFonts w:hint="eastAsia" w:ascii="宋体" w:hAnsi="宋体" w:cs="宋体"/>
                <w:bCs/>
                <w:lang w:val="zh-CN"/>
              </w:rPr>
              <w:t>×</w:t>
            </w:r>
            <w:r>
              <w:rPr>
                <w:rFonts w:hint="eastAsia" w:ascii="宋体" w:hAnsi="宋体" w:cs="宋体"/>
                <w:bCs/>
              </w:rPr>
              <w:t>100%</w:t>
            </w:r>
          </w:p>
          <w:p w14:paraId="5D962A62">
            <w:pPr>
              <w:autoSpaceDE w:val="0"/>
              <w:autoSpaceDN w:val="0"/>
              <w:adjustRightInd w:val="0"/>
              <w:spacing w:line="300" w:lineRule="exact"/>
              <w:jc w:val="left"/>
              <w:rPr>
                <w:rFonts w:ascii="宋体" w:hAnsi="宋体" w:cs="宋体"/>
                <w:bCs/>
                <w:lang w:val="zh-CN"/>
              </w:rPr>
            </w:pPr>
            <w:r>
              <w:rPr>
                <w:rFonts w:hint="eastAsia" w:ascii="宋体" w:hAnsi="宋体" w:cs="宋体"/>
                <w:bCs/>
                <w:lang w:val="zh-CN"/>
              </w:rPr>
              <w:t>评标委员会在评审时，将按下列规定计算价格扣除：</w:t>
            </w:r>
          </w:p>
          <w:p w14:paraId="661F201F">
            <w:pPr>
              <w:autoSpaceDE w:val="0"/>
              <w:autoSpaceDN w:val="0"/>
              <w:adjustRightInd w:val="0"/>
              <w:spacing w:line="300" w:lineRule="exact"/>
              <w:jc w:val="left"/>
              <w:rPr>
                <w:rFonts w:ascii="宋体" w:hAnsi="宋体" w:cs="宋体"/>
                <w:bCs/>
                <w:lang w:val="zh-CN"/>
              </w:rPr>
            </w:pPr>
            <w:r>
              <w:rPr>
                <w:rFonts w:hint="eastAsia" w:ascii="宋体" w:hAnsi="宋体" w:cs="宋体"/>
                <w:bCs/>
                <w:lang w:val="zh-CN"/>
              </w:rPr>
              <w:t>投标单位的投标报价明显低于其他通过符合性审查投标人的报价，有可能影响产品质量或者不能诚信履约的，须提供成本构成表及相应证明材料，内容包括但不限于生产成本（如原材成本、设备损耗成本等），管理成本（人员工资、福利、社保等），交通成本（汽油、过路费等），税费等，并列明计算过程。投标人不能证明其报价合理性的，未提供或内容不全面无法支持成本构成的，由评标委员会认定该投标人是否以低于成本价竞标，如果是，其报价分不得分。超过采购预算的投标报价将否决其投标。</w:t>
            </w:r>
          </w:p>
          <w:p w14:paraId="2E285287">
            <w:pPr>
              <w:autoSpaceDE w:val="0"/>
              <w:autoSpaceDN w:val="0"/>
              <w:adjustRightInd w:val="0"/>
              <w:spacing w:line="300" w:lineRule="exact"/>
              <w:jc w:val="left"/>
              <w:rPr>
                <w:rFonts w:ascii="宋体" w:hAnsi="宋体" w:cs="宋体"/>
                <w:bCs/>
                <w:lang w:val="zh-CN"/>
              </w:rPr>
            </w:pPr>
            <w:r>
              <w:rPr>
                <w:rFonts w:hint="eastAsia" w:ascii="宋体" w:hAnsi="宋体" w:cs="宋体"/>
                <w:bCs/>
                <w:lang w:val="zh-CN"/>
              </w:rPr>
              <w:t>计算结果保留小数点后两位，第三位四舍五入。</w:t>
            </w:r>
          </w:p>
        </w:tc>
        <w:tc>
          <w:tcPr>
            <w:tcW w:w="850" w:type="dxa"/>
            <w:tcBorders>
              <w:top w:val="single" w:color="000000" w:sz="4" w:space="0"/>
              <w:left w:val="nil"/>
              <w:bottom w:val="single" w:color="000000" w:sz="4" w:space="0"/>
              <w:right w:val="single" w:color="000000" w:sz="4" w:space="0"/>
            </w:tcBorders>
            <w:noWrap w:val="0"/>
            <w:vAlign w:val="center"/>
          </w:tcPr>
          <w:p w14:paraId="702B6C2C">
            <w:pPr>
              <w:autoSpaceDE w:val="0"/>
              <w:autoSpaceDN w:val="0"/>
              <w:adjustRightInd w:val="0"/>
              <w:spacing w:line="300" w:lineRule="exact"/>
              <w:jc w:val="center"/>
              <w:rPr>
                <w:rFonts w:hint="eastAsia" w:ascii="宋体" w:hAnsi="宋体" w:eastAsia="宋体" w:cs="宋体"/>
                <w:bCs/>
                <w:lang w:val="en-US" w:eastAsia="zh-CN"/>
              </w:rPr>
            </w:pPr>
            <w:r>
              <w:rPr>
                <w:rFonts w:hint="eastAsia" w:ascii="宋体" w:hAnsi="宋体" w:cs="宋体"/>
                <w:bCs/>
                <w:lang w:val="zh-CN"/>
              </w:rPr>
              <w:t>0-</w:t>
            </w:r>
            <w:r>
              <w:rPr>
                <w:rFonts w:hint="eastAsia" w:ascii="宋体" w:hAnsi="宋体" w:cs="宋体"/>
                <w:bCs/>
              </w:rPr>
              <w:t>10</w:t>
            </w:r>
            <w:r>
              <w:rPr>
                <w:rFonts w:hint="eastAsia" w:ascii="宋体" w:hAnsi="宋体" w:cs="宋体"/>
                <w:bCs/>
                <w:lang w:val="en-US" w:eastAsia="zh-CN"/>
              </w:rPr>
              <w:t>分</w:t>
            </w:r>
          </w:p>
        </w:tc>
      </w:tr>
      <w:bookmarkEnd w:id="18"/>
    </w:tbl>
    <w:p w14:paraId="726C58BA">
      <w:pPr>
        <w:adjustRightInd w:val="0"/>
        <w:snapToGrid w:val="0"/>
        <w:spacing w:line="400" w:lineRule="exact"/>
        <w:ind w:right="-11" w:firstLine="361" w:firstLineChars="200"/>
        <w:rPr>
          <w:rFonts w:hint="eastAsia" w:ascii="宋体" w:hAnsi="宋体"/>
          <w:sz w:val="24"/>
        </w:rPr>
      </w:pPr>
      <w:r>
        <w:rPr>
          <w:rFonts w:hint="eastAsia" w:ascii="宋体" w:hAnsi="宋体"/>
          <w:b/>
          <w:bCs/>
          <w:sz w:val="18"/>
          <w:szCs w:val="18"/>
        </w:rPr>
        <w:t xml:space="preserve"> </w:t>
      </w:r>
    </w:p>
    <w:p w14:paraId="1ABAB361">
      <w:pPr>
        <w:adjustRightInd w:val="0"/>
        <w:snapToGrid w:val="0"/>
        <w:spacing w:line="400" w:lineRule="exact"/>
        <w:ind w:right="-11" w:firstLine="480" w:firstLineChars="200"/>
        <w:rPr>
          <w:rFonts w:ascii="宋体" w:hAnsi="宋体"/>
          <w:sz w:val="24"/>
        </w:rPr>
      </w:pPr>
      <w:r>
        <w:rPr>
          <w:rFonts w:hint="eastAsia" w:ascii="宋体" w:hAnsi="宋体"/>
          <w:sz w:val="24"/>
          <w:lang w:val="en-US" w:eastAsia="zh-CN"/>
        </w:rPr>
        <w:t>3.</w:t>
      </w:r>
      <w:r>
        <w:rPr>
          <w:rFonts w:hint="eastAsia" w:ascii="宋体" w:hAnsi="宋体"/>
          <w:sz w:val="24"/>
        </w:rPr>
        <w:t>得分汇总：</w:t>
      </w:r>
    </w:p>
    <w:p w14:paraId="2D73E3A7">
      <w:pPr>
        <w:adjustRightInd w:val="0"/>
        <w:snapToGrid w:val="0"/>
        <w:spacing w:line="400" w:lineRule="exact"/>
        <w:ind w:right="-10" w:firstLine="480" w:firstLineChars="200"/>
        <w:rPr>
          <w:rFonts w:hint="eastAsia" w:ascii="宋体" w:hAnsi="宋体"/>
          <w:sz w:val="24"/>
        </w:rPr>
      </w:pPr>
      <w:r>
        <w:rPr>
          <w:rFonts w:hint="eastAsia" w:ascii="宋体" w:hAnsi="宋体"/>
          <w:sz w:val="24"/>
        </w:rPr>
        <w:t>（1）评委对每个有效投标人逐一进行评分，得出该评委对该投标人的评分；</w:t>
      </w:r>
    </w:p>
    <w:p w14:paraId="26E7057D">
      <w:pPr>
        <w:adjustRightInd w:val="0"/>
        <w:snapToGrid w:val="0"/>
        <w:spacing w:line="400" w:lineRule="exact"/>
        <w:ind w:right="-10" w:firstLine="480" w:firstLineChars="200"/>
        <w:rPr>
          <w:rFonts w:ascii="宋体" w:hAnsi="宋体"/>
          <w:sz w:val="24"/>
        </w:rPr>
      </w:pPr>
      <w:r>
        <w:rPr>
          <w:rFonts w:hint="eastAsia" w:ascii="宋体" w:hAnsi="宋体"/>
          <w:sz w:val="24"/>
        </w:rPr>
        <w:t>（2）对某一投标人的有效得分，取各位评委评分（去掉最高和最低评分）之平均值，保留至小数点后两位数，得到该投标人有效得分。</w:t>
      </w:r>
    </w:p>
    <w:p w14:paraId="697D5BD3">
      <w:pPr>
        <w:adjustRightInd w:val="0"/>
        <w:snapToGrid w:val="0"/>
        <w:spacing w:line="400" w:lineRule="exact"/>
        <w:ind w:right="-10" w:firstLine="480" w:firstLineChars="200"/>
        <w:rPr>
          <w:rFonts w:hint="eastAsia" w:ascii="宋体" w:hAnsi="宋体"/>
          <w:sz w:val="24"/>
        </w:rPr>
      </w:pPr>
      <w:r>
        <w:rPr>
          <w:rFonts w:hint="eastAsia" w:ascii="宋体" w:hAnsi="宋体"/>
          <w:sz w:val="24"/>
        </w:rPr>
        <w:t>（3）按照有效投标人有效得分由高到低依次排出预中标供应商及预中标候选供应商。</w:t>
      </w:r>
    </w:p>
    <w:p w14:paraId="01A1B891">
      <w:pPr>
        <w:adjustRightInd w:val="0"/>
        <w:snapToGrid w:val="0"/>
        <w:spacing w:line="400" w:lineRule="exact"/>
        <w:ind w:firstLine="480" w:firstLineChars="200"/>
        <w:rPr>
          <w:rFonts w:ascii="宋体" w:hAnsi="宋体"/>
          <w:sz w:val="24"/>
        </w:rPr>
      </w:pPr>
      <w:r>
        <w:rPr>
          <w:rFonts w:hint="eastAsia" w:ascii="宋体" w:hAnsi="宋体"/>
          <w:sz w:val="24"/>
        </w:rPr>
        <w:t>4.宣布评分</w:t>
      </w:r>
    </w:p>
    <w:p w14:paraId="4B3FE7F8">
      <w:pPr>
        <w:adjustRightInd w:val="0"/>
        <w:snapToGrid w:val="0"/>
        <w:spacing w:line="400" w:lineRule="exact"/>
        <w:ind w:right="-10" w:firstLine="480" w:firstLineChars="200"/>
        <w:rPr>
          <w:rFonts w:ascii="宋体" w:hAnsi="宋体"/>
          <w:sz w:val="24"/>
        </w:rPr>
      </w:pPr>
      <w:r>
        <w:rPr>
          <w:rFonts w:hint="eastAsia" w:ascii="宋体" w:hAnsi="宋体"/>
          <w:sz w:val="24"/>
        </w:rPr>
        <w:t>（1）评审结束后，将宣布预中标供应商名称；</w:t>
      </w:r>
    </w:p>
    <w:p w14:paraId="6FA17DD5">
      <w:pPr>
        <w:adjustRightInd w:val="0"/>
        <w:snapToGrid w:val="0"/>
        <w:spacing w:line="400" w:lineRule="exact"/>
        <w:ind w:right="-10" w:firstLine="480" w:firstLineChars="200"/>
        <w:rPr>
          <w:rFonts w:hint="eastAsia" w:ascii="宋体" w:hAnsi="宋体"/>
          <w:sz w:val="24"/>
        </w:rPr>
      </w:pPr>
      <w:r>
        <w:rPr>
          <w:rFonts w:hint="eastAsia" w:ascii="宋体" w:hAnsi="宋体"/>
          <w:sz w:val="24"/>
        </w:rPr>
        <w:t>（2）除所宣布事项外，不公布其他评分明细。对投标人得分情况不做任何解释。</w:t>
      </w:r>
    </w:p>
    <w:p w14:paraId="11C60307">
      <w:pPr>
        <w:adjustRightInd w:val="0"/>
        <w:snapToGrid w:val="0"/>
        <w:spacing w:line="400" w:lineRule="exact"/>
        <w:ind w:right="-10" w:firstLine="482" w:firstLineChars="200"/>
        <w:rPr>
          <w:rFonts w:hint="eastAsia" w:ascii="宋体" w:hAnsi="宋体"/>
          <w:b/>
          <w:sz w:val="24"/>
        </w:rPr>
      </w:pPr>
      <w:r>
        <w:rPr>
          <w:rFonts w:hint="eastAsia" w:ascii="宋体" w:hAnsi="宋体"/>
          <w:b/>
          <w:sz w:val="24"/>
        </w:rPr>
        <w:t xml:space="preserve">第七条 </w:t>
      </w:r>
      <w:r>
        <w:rPr>
          <w:rFonts w:hint="eastAsia" w:ascii="宋体" w:hAnsi="宋体"/>
          <w:sz w:val="24"/>
        </w:rPr>
        <w:t>各投标人的有效得分分值一经得出，并核对无误后，任何人不得更改。</w:t>
      </w:r>
    </w:p>
    <w:p w14:paraId="7D21F777">
      <w:pPr>
        <w:pStyle w:val="7"/>
        <w:spacing w:line="400" w:lineRule="exact"/>
        <w:ind w:right="-11" w:firstLine="495"/>
        <w:rPr>
          <w:rFonts w:ascii="宋体" w:hAnsi="宋体" w:eastAsia="宋体"/>
          <w:sz w:val="24"/>
        </w:rPr>
      </w:pPr>
      <w:r>
        <w:rPr>
          <w:rFonts w:hint="eastAsia" w:ascii="宋体" w:hAnsi="宋体" w:eastAsia="宋体"/>
          <w:b/>
          <w:sz w:val="24"/>
        </w:rPr>
        <w:t xml:space="preserve">第八条 </w:t>
      </w:r>
      <w:r>
        <w:rPr>
          <w:rFonts w:hint="eastAsia" w:ascii="宋体" w:hAnsi="宋体" w:eastAsia="宋体"/>
          <w:sz w:val="24"/>
        </w:rPr>
        <w:t>如果有效得分出现两家或两家以上相同者，按投标报价由低到高排序；有效得分且投标报价均相同的，则现场进行二次报价排出中标候选顺序。</w:t>
      </w:r>
    </w:p>
    <w:p w14:paraId="7A54B87D">
      <w:pPr>
        <w:adjustRightInd w:val="0"/>
        <w:snapToGrid w:val="0"/>
        <w:spacing w:line="400" w:lineRule="exact"/>
        <w:ind w:right="-11" w:firstLine="482" w:firstLineChars="200"/>
        <w:rPr>
          <w:rFonts w:ascii="宋体" w:hAnsi="宋体"/>
          <w:b/>
          <w:sz w:val="24"/>
        </w:rPr>
      </w:pPr>
      <w:r>
        <w:rPr>
          <w:rFonts w:hint="eastAsia" w:ascii="宋体" w:hAnsi="宋体"/>
          <w:b/>
          <w:sz w:val="24"/>
        </w:rPr>
        <w:t>第</w:t>
      </w:r>
      <w:r>
        <w:rPr>
          <w:rFonts w:hint="eastAsia" w:ascii="宋体" w:hAnsi="宋体"/>
          <w:b/>
          <w:bCs/>
          <w:sz w:val="24"/>
        </w:rPr>
        <w:t>九</w:t>
      </w:r>
      <w:r>
        <w:rPr>
          <w:rFonts w:hint="eastAsia" w:ascii="宋体" w:hAnsi="宋体"/>
          <w:b/>
          <w:sz w:val="24"/>
        </w:rPr>
        <w:t xml:space="preserve">条 </w:t>
      </w:r>
      <w:r>
        <w:rPr>
          <w:rFonts w:hint="eastAsia" w:ascii="宋体" w:hAnsi="宋体"/>
          <w:sz w:val="24"/>
        </w:rPr>
        <w:t>评标委员会在评标过程中发现的问题，应当区别情形及时作出处理或者向采购人提出处理建议，并作书面记录。</w:t>
      </w:r>
    </w:p>
    <w:p w14:paraId="431DB6B9">
      <w:pPr>
        <w:adjustRightInd w:val="0"/>
        <w:snapToGrid w:val="0"/>
        <w:spacing w:line="400" w:lineRule="exact"/>
        <w:ind w:right="-11" w:firstLine="482" w:firstLineChars="200"/>
        <w:rPr>
          <w:rFonts w:ascii="宋体" w:hAnsi="宋体"/>
          <w:sz w:val="24"/>
        </w:rPr>
      </w:pPr>
      <w:r>
        <w:rPr>
          <w:rFonts w:hint="eastAsia" w:ascii="宋体" w:hAnsi="宋体"/>
          <w:b/>
          <w:sz w:val="24"/>
        </w:rPr>
        <w:t>第</w:t>
      </w:r>
      <w:r>
        <w:rPr>
          <w:rFonts w:hint="eastAsia" w:ascii="宋体" w:hAnsi="宋体"/>
          <w:b/>
          <w:bCs/>
          <w:sz w:val="24"/>
        </w:rPr>
        <w:t>十</w:t>
      </w:r>
      <w:r>
        <w:rPr>
          <w:rFonts w:hint="eastAsia" w:ascii="宋体" w:hAnsi="宋体"/>
          <w:b/>
          <w:sz w:val="24"/>
        </w:rPr>
        <w:t xml:space="preserve">条 </w:t>
      </w:r>
      <w:r>
        <w:rPr>
          <w:rFonts w:hint="eastAsia" w:ascii="宋体" w:hAnsi="宋体"/>
          <w:sz w:val="24"/>
        </w:rPr>
        <w:t>在评审过程中，评标委员会发现投标人的报价或者某些分项报价明显不合理或者低于成本，有可能影响商品质量或不能诚信履约的，评标委员会将告知并要求投标人以书面方式进行必要的说明或补正。对于判定为不符合采购文件的报价，评标委员会提出充足的否定理由，并予以书面记录。最终对投标人的评审结论分为通过和未通过。</w:t>
      </w:r>
    </w:p>
    <w:p w14:paraId="117D62F8">
      <w:pPr>
        <w:adjustRightInd w:val="0"/>
        <w:snapToGrid w:val="0"/>
        <w:spacing w:line="400" w:lineRule="exact"/>
        <w:ind w:right="-10" w:firstLine="482" w:firstLineChars="200"/>
        <w:rPr>
          <w:rFonts w:hint="eastAsia" w:ascii="宋体" w:hAnsi="宋体"/>
          <w:sz w:val="24"/>
        </w:rPr>
      </w:pPr>
      <w:r>
        <w:rPr>
          <w:rFonts w:hint="eastAsia" w:ascii="宋体" w:hAnsi="宋体"/>
          <w:b/>
          <w:bCs/>
          <w:sz w:val="24"/>
        </w:rPr>
        <w:t xml:space="preserve">第十一条 </w:t>
      </w:r>
      <w:r>
        <w:rPr>
          <w:rFonts w:hint="eastAsia" w:ascii="宋体" w:hAnsi="宋体"/>
          <w:sz w:val="24"/>
        </w:rPr>
        <w:t>评标后，评标委员会应编写评审报告并签字。评审报告是评标委员会根据全体评标成员签字的原始评标记录和评标结果编写的报告，评标委员会全体成员及监督员均须在评审报告上签字。</w:t>
      </w:r>
    </w:p>
    <w:p w14:paraId="73CA5BF7">
      <w:pPr>
        <w:adjustRightInd w:val="0"/>
        <w:snapToGrid w:val="0"/>
        <w:spacing w:line="400" w:lineRule="exact"/>
        <w:ind w:right="-10" w:firstLine="482" w:firstLineChars="200"/>
        <w:rPr>
          <w:rFonts w:hint="eastAsia" w:ascii="宋体" w:hAnsi="宋体"/>
          <w:sz w:val="24"/>
        </w:rPr>
      </w:pPr>
      <w:r>
        <w:rPr>
          <w:rFonts w:hint="eastAsia" w:ascii="宋体" w:hAnsi="宋体"/>
          <w:b/>
          <w:sz w:val="24"/>
        </w:rPr>
        <w:t>第十二条</w:t>
      </w:r>
      <w:r>
        <w:rPr>
          <w:rFonts w:hint="eastAsia" w:ascii="宋体" w:hAnsi="宋体"/>
          <w:sz w:val="24"/>
        </w:rPr>
        <w:t xml:space="preserve"> 评标委员会成员应当在评审报告上签字，对自己的评审意见承担责任。对评审报告有异议的，应当在评审报告上签署不同意见，并说明理由，否则视为同意评审报告。</w:t>
      </w:r>
      <w:bookmarkStart w:id="19" w:name="_Hlt509649330"/>
      <w:bookmarkEnd w:id="19"/>
      <w:bookmarkStart w:id="20" w:name="_Hlt509649724"/>
      <w:bookmarkEnd w:id="20"/>
      <w:bookmarkStart w:id="21" w:name="_Hlt509650932"/>
      <w:bookmarkEnd w:id="21"/>
      <w:bookmarkStart w:id="22" w:name="_Hlt510342861"/>
      <w:bookmarkEnd w:id="22"/>
      <w:bookmarkStart w:id="23" w:name="_Hlt509650697"/>
      <w:bookmarkEnd w:id="23"/>
      <w:bookmarkStart w:id="24" w:name="_Hlt509650116"/>
      <w:bookmarkEnd w:id="24"/>
      <w:bookmarkStart w:id="25" w:name="_Hlt509650961"/>
      <w:bookmarkEnd w:id="25"/>
      <w:bookmarkStart w:id="26" w:name="_Hlt526418153"/>
      <w:bookmarkEnd w:id="26"/>
      <w:bookmarkStart w:id="27" w:name="_Hlt509650103"/>
      <w:bookmarkEnd w:id="27"/>
      <w:bookmarkStart w:id="28" w:name="_Hlt509650333"/>
      <w:bookmarkEnd w:id="28"/>
      <w:bookmarkStart w:id="29" w:name="_Hlt509650690"/>
      <w:bookmarkEnd w:id="29"/>
      <w:bookmarkStart w:id="30" w:name="_Hlt509650936"/>
      <w:bookmarkEnd w:id="30"/>
      <w:bookmarkStart w:id="31" w:name="_Hlt509649678"/>
      <w:bookmarkEnd w:id="31"/>
      <w:bookmarkStart w:id="32" w:name="_Hlt509649645"/>
      <w:bookmarkEnd w:id="32"/>
      <w:bookmarkStart w:id="33" w:name="_Hlt509650929"/>
      <w:bookmarkEnd w:id="33"/>
      <w:bookmarkStart w:id="34" w:name="_Hlt509649795"/>
      <w:bookmarkEnd w:id="34"/>
      <w:bookmarkStart w:id="35" w:name="_Hlt509649669"/>
      <w:bookmarkEnd w:id="35"/>
    </w:p>
    <w:p w14:paraId="7D76A6DD">
      <w:pPr>
        <w:adjustRightInd w:val="0"/>
        <w:snapToGrid w:val="0"/>
        <w:spacing w:line="400" w:lineRule="exact"/>
        <w:ind w:right="-10" w:firstLine="482" w:firstLineChars="200"/>
        <w:rPr>
          <w:rFonts w:hint="eastAsia" w:ascii="宋体" w:hAnsi="宋体"/>
          <w:b/>
          <w:bCs/>
          <w:sz w:val="24"/>
        </w:rPr>
      </w:pPr>
    </w:p>
    <w:p w14:paraId="6FA868DD">
      <w:pPr>
        <w:adjustRightInd w:val="0"/>
        <w:snapToGrid w:val="0"/>
        <w:spacing w:line="360" w:lineRule="auto"/>
        <w:ind w:firstLine="480" w:firstLineChars="200"/>
        <w:rPr>
          <w:rFonts w:ascii="宋体" w:hAnsi="宋体"/>
          <w:sz w:val="24"/>
          <w:szCs w:val="24"/>
        </w:rPr>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pPr>
    </w:p>
    <w:p w14:paraId="62822AF5">
      <w:pPr>
        <w:pStyle w:val="3"/>
        <w:spacing w:line="440" w:lineRule="exact"/>
        <w:rPr>
          <w:rFonts w:hint="eastAsia" w:ascii="黑体" w:hAnsi="宋体"/>
        </w:rPr>
      </w:pPr>
      <w:bookmarkStart w:id="36" w:name="_Toc25051"/>
      <w:r>
        <w:rPr>
          <w:rFonts w:hint="eastAsia" w:ascii="宋体" w:hAnsi="宋体" w:eastAsia="宋体"/>
        </w:rPr>
        <w:t>第四章 投标文件格式</w:t>
      </w:r>
      <w:bookmarkEnd w:id="36"/>
    </w:p>
    <w:p w14:paraId="3E3AAF0A">
      <w:pPr>
        <w:spacing w:line="800" w:lineRule="exact"/>
        <w:jc w:val="center"/>
        <w:rPr>
          <w:sz w:val="32"/>
          <w:szCs w:val="32"/>
        </w:rPr>
      </w:pPr>
      <w:bookmarkStart w:id="37" w:name="_Hlt533408877"/>
      <w:bookmarkEnd w:id="37"/>
      <w:bookmarkStart w:id="38" w:name="_Hlt50174722"/>
      <w:bookmarkEnd w:id="38"/>
      <w:bookmarkStart w:id="39" w:name="_Hlt50174972"/>
      <w:bookmarkEnd w:id="39"/>
      <w:bookmarkStart w:id="40" w:name="_Hlt50174708"/>
      <w:bookmarkEnd w:id="40"/>
      <w:bookmarkStart w:id="41" w:name="_Hlt519045470"/>
      <w:bookmarkEnd w:id="41"/>
      <w:bookmarkStart w:id="42" w:name="_Hlt519068595"/>
      <w:bookmarkEnd w:id="42"/>
      <w:bookmarkStart w:id="43" w:name="_Hlt519045391"/>
      <w:bookmarkStart w:id="44" w:name="_Hlt509738509"/>
      <w:bookmarkStart w:id="45" w:name="_Hlt509738521"/>
      <w:r>
        <w:rPr>
          <w:sz w:val="32"/>
          <w:szCs w:val="32"/>
        </w:rPr>
        <w:t>202</w:t>
      </w:r>
      <w:r>
        <w:rPr>
          <w:rFonts w:hint="eastAsia"/>
          <w:sz w:val="32"/>
          <w:szCs w:val="32"/>
          <w:lang w:val="en-US" w:eastAsia="zh-CN"/>
        </w:rPr>
        <w:t>5</w:t>
      </w:r>
      <w:r>
        <w:rPr>
          <w:sz w:val="32"/>
          <w:szCs w:val="32"/>
        </w:rPr>
        <w:t>（第</w:t>
      </w:r>
      <w:r>
        <w:rPr>
          <w:rFonts w:hint="eastAsia"/>
          <w:sz w:val="32"/>
          <w:szCs w:val="32"/>
          <w:lang w:val="en-US" w:eastAsia="zh-CN"/>
        </w:rPr>
        <w:t>八</w:t>
      </w:r>
      <w:r>
        <w:rPr>
          <w:sz w:val="32"/>
          <w:szCs w:val="32"/>
        </w:rPr>
        <w:t>届）安徽上市公司高质量发展论坛</w:t>
      </w:r>
    </w:p>
    <w:p w14:paraId="2CF5C17D">
      <w:pPr>
        <w:spacing w:line="800" w:lineRule="exact"/>
        <w:jc w:val="center"/>
        <w:rPr>
          <w:rFonts w:hint="eastAsia" w:ascii="宋体" w:hAnsi="宋体"/>
          <w:b/>
          <w:sz w:val="72"/>
        </w:rPr>
      </w:pPr>
      <w:r>
        <w:rPr>
          <w:sz w:val="32"/>
          <w:szCs w:val="32"/>
        </w:rPr>
        <w:t>暨安徽上市公司发展报告发布会会场执行项目</w:t>
      </w:r>
    </w:p>
    <w:p w14:paraId="7E633863">
      <w:pPr>
        <w:spacing w:line="800" w:lineRule="exact"/>
        <w:jc w:val="center"/>
        <w:rPr>
          <w:rFonts w:hint="eastAsia" w:ascii="宋体" w:hAnsi="宋体"/>
          <w:b/>
          <w:sz w:val="72"/>
        </w:rPr>
      </w:pPr>
    </w:p>
    <w:p w14:paraId="21FB9029">
      <w:pPr>
        <w:spacing w:line="800" w:lineRule="exact"/>
        <w:jc w:val="center"/>
        <w:rPr>
          <w:rFonts w:ascii="宋体" w:hAnsi="宋体"/>
          <w:b/>
          <w:sz w:val="72"/>
        </w:rPr>
      </w:pPr>
      <w:r>
        <w:rPr>
          <w:rFonts w:hint="eastAsia" w:ascii="宋体" w:hAnsi="宋体"/>
          <w:b/>
          <w:sz w:val="72"/>
        </w:rPr>
        <w:t>投</w:t>
      </w:r>
    </w:p>
    <w:p w14:paraId="4565BD38">
      <w:pPr>
        <w:spacing w:line="800" w:lineRule="exact"/>
        <w:jc w:val="center"/>
        <w:rPr>
          <w:rFonts w:ascii="宋体" w:hAnsi="宋体"/>
          <w:b/>
          <w:sz w:val="72"/>
        </w:rPr>
      </w:pPr>
    </w:p>
    <w:p w14:paraId="53D66F93">
      <w:pPr>
        <w:spacing w:line="800" w:lineRule="exact"/>
        <w:jc w:val="center"/>
        <w:rPr>
          <w:rFonts w:ascii="宋体" w:hAnsi="宋体"/>
          <w:b/>
          <w:sz w:val="72"/>
        </w:rPr>
      </w:pPr>
      <w:r>
        <w:rPr>
          <w:rFonts w:hint="eastAsia" w:ascii="宋体" w:hAnsi="宋体"/>
          <w:b/>
          <w:sz w:val="72"/>
        </w:rPr>
        <w:t>标</w:t>
      </w:r>
    </w:p>
    <w:p w14:paraId="0311FB64">
      <w:pPr>
        <w:spacing w:line="800" w:lineRule="exact"/>
        <w:jc w:val="center"/>
        <w:rPr>
          <w:rFonts w:ascii="宋体" w:hAnsi="宋体"/>
          <w:b/>
          <w:sz w:val="72"/>
        </w:rPr>
      </w:pPr>
    </w:p>
    <w:p w14:paraId="7838088D">
      <w:pPr>
        <w:spacing w:line="800" w:lineRule="exact"/>
        <w:jc w:val="center"/>
        <w:rPr>
          <w:rFonts w:ascii="宋体" w:hAnsi="宋体"/>
          <w:b/>
          <w:sz w:val="72"/>
        </w:rPr>
      </w:pPr>
      <w:r>
        <w:rPr>
          <w:rFonts w:hint="eastAsia" w:ascii="宋体" w:hAnsi="宋体"/>
          <w:b/>
          <w:sz w:val="72"/>
        </w:rPr>
        <w:t>文</w:t>
      </w:r>
    </w:p>
    <w:p w14:paraId="0FE07DCB">
      <w:pPr>
        <w:spacing w:line="800" w:lineRule="exact"/>
        <w:jc w:val="center"/>
        <w:rPr>
          <w:rFonts w:ascii="宋体" w:hAnsi="宋体"/>
          <w:b/>
          <w:sz w:val="72"/>
        </w:rPr>
      </w:pPr>
    </w:p>
    <w:p w14:paraId="6927754F">
      <w:pPr>
        <w:spacing w:line="800" w:lineRule="exact"/>
        <w:jc w:val="center"/>
        <w:rPr>
          <w:rFonts w:ascii="宋体" w:hAnsi="宋体"/>
          <w:b/>
          <w:sz w:val="72"/>
        </w:rPr>
      </w:pPr>
      <w:r>
        <w:rPr>
          <w:rFonts w:hint="eastAsia" w:ascii="宋体" w:hAnsi="宋体"/>
          <w:b/>
          <w:sz w:val="72"/>
        </w:rPr>
        <w:t>件</w:t>
      </w:r>
    </w:p>
    <w:p w14:paraId="45D8BC41">
      <w:pPr>
        <w:spacing w:after="120" w:afterLines="50" w:line="440" w:lineRule="exact"/>
        <w:jc w:val="center"/>
        <w:rPr>
          <w:rFonts w:ascii="宋体" w:hAnsi="宋体"/>
          <w:b/>
          <w:sz w:val="72"/>
        </w:rPr>
      </w:pPr>
    </w:p>
    <w:p w14:paraId="665B192F">
      <w:pPr>
        <w:spacing w:before="120" w:beforeLines="50" w:after="120" w:afterLines="50" w:line="440" w:lineRule="exact"/>
        <w:jc w:val="center"/>
        <w:rPr>
          <w:rFonts w:hint="eastAsia" w:ascii="宋体" w:hAnsi="宋体"/>
          <w:b/>
          <w:sz w:val="32"/>
          <w:szCs w:val="32"/>
        </w:rPr>
      </w:pPr>
    </w:p>
    <w:p w14:paraId="73C64730">
      <w:pPr>
        <w:spacing w:after="120" w:afterLines="50" w:line="440" w:lineRule="exact"/>
        <w:jc w:val="center"/>
        <w:rPr>
          <w:rFonts w:ascii="宋体" w:hAnsi="宋体"/>
          <w:b/>
          <w:sz w:val="72"/>
        </w:rPr>
      </w:pPr>
    </w:p>
    <w:p w14:paraId="4C144DDD">
      <w:pPr>
        <w:spacing w:after="120" w:afterLines="50" w:line="440" w:lineRule="exact"/>
        <w:jc w:val="center"/>
        <w:rPr>
          <w:rFonts w:hint="eastAsia" w:ascii="宋体" w:hAnsi="宋体"/>
          <w:b/>
          <w:sz w:val="72"/>
        </w:rPr>
      </w:pPr>
    </w:p>
    <w:p w14:paraId="604EF0D9">
      <w:pPr>
        <w:spacing w:after="120" w:afterLines="50" w:line="440" w:lineRule="exact"/>
        <w:jc w:val="center"/>
        <w:rPr>
          <w:rFonts w:hint="eastAsia" w:ascii="宋体" w:hAnsi="宋体"/>
          <w:b/>
          <w:sz w:val="72"/>
        </w:rPr>
      </w:pPr>
    </w:p>
    <w:p w14:paraId="7805DBCB">
      <w:pPr>
        <w:spacing w:after="120" w:afterLines="50" w:line="440" w:lineRule="exact"/>
        <w:jc w:val="center"/>
        <w:rPr>
          <w:rFonts w:hint="eastAsia" w:ascii="宋体" w:hAnsi="宋体"/>
          <w:b/>
          <w:sz w:val="72"/>
        </w:rPr>
      </w:pPr>
    </w:p>
    <w:p w14:paraId="23B9230E">
      <w:pPr>
        <w:spacing w:after="120" w:afterLines="50" w:line="440" w:lineRule="exact"/>
        <w:jc w:val="center"/>
        <w:rPr>
          <w:rFonts w:ascii="宋体" w:hAnsi="宋体"/>
          <w:b/>
          <w:sz w:val="72"/>
        </w:rPr>
      </w:pPr>
    </w:p>
    <w:p w14:paraId="1042B3C3">
      <w:pPr>
        <w:spacing w:after="120" w:afterLines="50" w:line="440" w:lineRule="exact"/>
        <w:ind w:firstLine="2522" w:firstLineChars="785"/>
        <w:rPr>
          <w:rFonts w:ascii="宋体" w:hAnsi="宋体"/>
          <w:b/>
          <w:sz w:val="32"/>
          <w:u w:val="single"/>
        </w:rPr>
      </w:pPr>
      <w:r>
        <w:rPr>
          <w:rFonts w:hint="eastAsia" w:ascii="宋体" w:hAnsi="宋体"/>
          <w:b/>
          <w:sz w:val="32"/>
        </w:rPr>
        <w:t>投标人：</w:t>
      </w:r>
      <w:r>
        <w:rPr>
          <w:rFonts w:hint="eastAsia" w:ascii="宋体" w:hAnsi="宋体"/>
          <w:b/>
          <w:sz w:val="32"/>
          <w:u w:val="single"/>
        </w:rPr>
        <w:t xml:space="preserve">               </w:t>
      </w:r>
    </w:p>
    <w:p w14:paraId="4D700BF4">
      <w:pPr>
        <w:spacing w:after="120" w:afterLines="50" w:line="44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428D2108">
      <w:pPr>
        <w:pStyle w:val="15"/>
        <w:rPr>
          <w:rFonts w:hint="eastAsia"/>
        </w:rPr>
      </w:pPr>
      <w:r>
        <w:rPr>
          <w:rFonts w:hint="eastAsia"/>
        </w:rPr>
        <w:t xml:space="preserve">                          投标文件资料清单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27B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099612C7">
            <w:pPr>
              <w:spacing w:line="440" w:lineRule="exact"/>
              <w:jc w:val="center"/>
              <w:rPr>
                <w:rFonts w:hint="eastAsia" w:ascii="宋体" w:hAnsi="宋体"/>
                <w:b/>
                <w:sz w:val="24"/>
              </w:rPr>
            </w:pPr>
            <w:r>
              <w:rPr>
                <w:rFonts w:hint="eastAsia" w:ascii="宋体" w:hAnsi="宋体"/>
                <w:b/>
                <w:sz w:val="24"/>
              </w:rPr>
              <w:t>序号</w:t>
            </w:r>
          </w:p>
        </w:tc>
        <w:tc>
          <w:tcPr>
            <w:tcW w:w="5460" w:type="dxa"/>
            <w:noWrap w:val="0"/>
            <w:vAlign w:val="center"/>
          </w:tcPr>
          <w:p w14:paraId="15EED515">
            <w:pPr>
              <w:spacing w:line="440" w:lineRule="exact"/>
              <w:jc w:val="center"/>
              <w:rPr>
                <w:rFonts w:hint="eastAsia" w:ascii="宋体" w:hAnsi="宋体"/>
                <w:b/>
                <w:sz w:val="24"/>
              </w:rPr>
            </w:pPr>
            <w:r>
              <w:rPr>
                <w:rFonts w:hint="eastAsia" w:ascii="宋体" w:hAnsi="宋体"/>
                <w:b/>
                <w:sz w:val="24"/>
              </w:rPr>
              <w:t>资料名称</w:t>
            </w:r>
          </w:p>
        </w:tc>
        <w:tc>
          <w:tcPr>
            <w:tcW w:w="2625" w:type="dxa"/>
            <w:noWrap w:val="0"/>
            <w:vAlign w:val="center"/>
          </w:tcPr>
          <w:p w14:paraId="5059940C">
            <w:pPr>
              <w:spacing w:line="440" w:lineRule="exact"/>
              <w:jc w:val="center"/>
              <w:rPr>
                <w:rFonts w:hint="eastAsia" w:ascii="宋体" w:hAnsi="宋体"/>
                <w:b/>
                <w:sz w:val="24"/>
              </w:rPr>
            </w:pPr>
            <w:r>
              <w:rPr>
                <w:rFonts w:hint="eastAsia" w:ascii="宋体" w:hAnsi="宋体"/>
                <w:b/>
                <w:sz w:val="24"/>
              </w:rPr>
              <w:t>页码范围</w:t>
            </w:r>
          </w:p>
        </w:tc>
      </w:tr>
      <w:tr w14:paraId="4713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19581C42">
            <w:pPr>
              <w:spacing w:line="440" w:lineRule="exact"/>
              <w:jc w:val="center"/>
              <w:rPr>
                <w:rFonts w:hint="eastAsia"/>
                <w:sz w:val="24"/>
              </w:rPr>
            </w:pPr>
            <w:r>
              <w:rPr>
                <w:rFonts w:hint="eastAsia"/>
                <w:sz w:val="24"/>
              </w:rPr>
              <w:t>一</w:t>
            </w:r>
          </w:p>
        </w:tc>
        <w:tc>
          <w:tcPr>
            <w:tcW w:w="5460" w:type="dxa"/>
            <w:noWrap w:val="0"/>
            <w:vAlign w:val="center"/>
          </w:tcPr>
          <w:p w14:paraId="7FD910A6">
            <w:pPr>
              <w:spacing w:line="440" w:lineRule="exact"/>
              <w:rPr>
                <w:rFonts w:hint="eastAsia"/>
                <w:sz w:val="24"/>
              </w:rPr>
            </w:pPr>
            <w:r>
              <w:rPr>
                <w:rFonts w:hint="eastAsia"/>
                <w:sz w:val="24"/>
              </w:rPr>
              <w:t>开标一览表</w:t>
            </w:r>
          </w:p>
        </w:tc>
        <w:tc>
          <w:tcPr>
            <w:tcW w:w="2625" w:type="dxa"/>
            <w:noWrap w:val="0"/>
            <w:vAlign w:val="center"/>
          </w:tcPr>
          <w:p w14:paraId="1BDB565A">
            <w:pPr>
              <w:spacing w:line="440" w:lineRule="exact"/>
              <w:jc w:val="center"/>
              <w:rPr>
                <w:rFonts w:hint="eastAsia" w:ascii="宋体" w:hAnsi="宋体"/>
                <w:b/>
                <w:sz w:val="24"/>
              </w:rPr>
            </w:pPr>
          </w:p>
        </w:tc>
      </w:tr>
      <w:tr w14:paraId="5B4B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5B8560B2">
            <w:pPr>
              <w:spacing w:line="440" w:lineRule="exact"/>
              <w:jc w:val="center"/>
              <w:rPr>
                <w:rFonts w:hint="eastAsia"/>
                <w:sz w:val="24"/>
              </w:rPr>
            </w:pPr>
            <w:r>
              <w:rPr>
                <w:rFonts w:hint="eastAsia"/>
                <w:sz w:val="24"/>
              </w:rPr>
              <w:t>二</w:t>
            </w:r>
          </w:p>
        </w:tc>
        <w:tc>
          <w:tcPr>
            <w:tcW w:w="5460" w:type="dxa"/>
            <w:noWrap w:val="0"/>
            <w:vAlign w:val="center"/>
          </w:tcPr>
          <w:p w14:paraId="42E23D89">
            <w:pPr>
              <w:spacing w:line="440" w:lineRule="exact"/>
              <w:rPr>
                <w:rFonts w:hint="eastAsia"/>
                <w:sz w:val="24"/>
              </w:rPr>
            </w:pPr>
            <w:r>
              <w:rPr>
                <w:rFonts w:hint="eastAsia"/>
                <w:sz w:val="24"/>
              </w:rPr>
              <w:t>投标人情况综合简介</w:t>
            </w:r>
          </w:p>
        </w:tc>
        <w:tc>
          <w:tcPr>
            <w:tcW w:w="2625" w:type="dxa"/>
            <w:noWrap w:val="0"/>
            <w:vAlign w:val="center"/>
          </w:tcPr>
          <w:p w14:paraId="71D8BA53">
            <w:pPr>
              <w:spacing w:line="440" w:lineRule="exact"/>
              <w:jc w:val="center"/>
              <w:rPr>
                <w:rFonts w:hint="eastAsia" w:ascii="宋体" w:hAnsi="宋体"/>
                <w:b/>
                <w:sz w:val="24"/>
              </w:rPr>
            </w:pPr>
          </w:p>
        </w:tc>
      </w:tr>
      <w:tr w14:paraId="792A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58" w:type="dxa"/>
            <w:noWrap w:val="0"/>
            <w:vAlign w:val="center"/>
          </w:tcPr>
          <w:p w14:paraId="40E7ACA7">
            <w:pPr>
              <w:spacing w:line="440" w:lineRule="exact"/>
              <w:jc w:val="center"/>
              <w:rPr>
                <w:rFonts w:hint="eastAsia"/>
                <w:sz w:val="24"/>
              </w:rPr>
            </w:pPr>
            <w:r>
              <w:rPr>
                <w:rFonts w:hint="eastAsia"/>
                <w:sz w:val="24"/>
              </w:rPr>
              <w:t>三</w:t>
            </w:r>
          </w:p>
        </w:tc>
        <w:tc>
          <w:tcPr>
            <w:tcW w:w="5460" w:type="dxa"/>
            <w:noWrap w:val="0"/>
            <w:vAlign w:val="center"/>
          </w:tcPr>
          <w:p w14:paraId="52F18B0C">
            <w:pPr>
              <w:spacing w:line="440" w:lineRule="exact"/>
              <w:rPr>
                <w:rFonts w:hint="eastAsia"/>
                <w:sz w:val="24"/>
              </w:rPr>
            </w:pPr>
            <w:r>
              <w:rPr>
                <w:rFonts w:hint="eastAsia"/>
                <w:sz w:val="24"/>
              </w:rPr>
              <w:t>投标函</w:t>
            </w:r>
          </w:p>
        </w:tc>
        <w:tc>
          <w:tcPr>
            <w:tcW w:w="2625" w:type="dxa"/>
            <w:noWrap w:val="0"/>
            <w:vAlign w:val="center"/>
          </w:tcPr>
          <w:p w14:paraId="02C7F796">
            <w:pPr>
              <w:spacing w:line="440" w:lineRule="exact"/>
              <w:jc w:val="center"/>
              <w:rPr>
                <w:rFonts w:hint="eastAsia" w:ascii="宋体" w:hAnsi="宋体"/>
                <w:b/>
                <w:sz w:val="24"/>
              </w:rPr>
            </w:pPr>
          </w:p>
        </w:tc>
      </w:tr>
      <w:tr w14:paraId="5CFF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1BA3F364">
            <w:pPr>
              <w:spacing w:line="440" w:lineRule="exact"/>
              <w:jc w:val="center"/>
              <w:rPr>
                <w:rFonts w:hint="eastAsia"/>
                <w:sz w:val="24"/>
              </w:rPr>
            </w:pPr>
            <w:r>
              <w:rPr>
                <w:rFonts w:hint="eastAsia"/>
                <w:sz w:val="24"/>
              </w:rPr>
              <w:t>四</w:t>
            </w:r>
          </w:p>
        </w:tc>
        <w:tc>
          <w:tcPr>
            <w:tcW w:w="5460" w:type="dxa"/>
            <w:noWrap w:val="0"/>
            <w:vAlign w:val="center"/>
          </w:tcPr>
          <w:p w14:paraId="076FE1E0">
            <w:pPr>
              <w:spacing w:line="440" w:lineRule="exact"/>
              <w:rPr>
                <w:rFonts w:hint="eastAsia"/>
                <w:bCs/>
                <w:sz w:val="24"/>
              </w:rPr>
            </w:pPr>
            <w:r>
              <w:rPr>
                <w:rFonts w:hint="eastAsia"/>
                <w:bCs/>
                <w:sz w:val="24"/>
              </w:rPr>
              <w:t>投标分项报价表</w:t>
            </w:r>
          </w:p>
        </w:tc>
        <w:tc>
          <w:tcPr>
            <w:tcW w:w="2625" w:type="dxa"/>
            <w:noWrap w:val="0"/>
            <w:vAlign w:val="center"/>
          </w:tcPr>
          <w:p w14:paraId="441EE742">
            <w:pPr>
              <w:spacing w:line="440" w:lineRule="exact"/>
              <w:jc w:val="center"/>
              <w:rPr>
                <w:rFonts w:hint="eastAsia" w:ascii="宋体" w:hAnsi="宋体"/>
                <w:b/>
                <w:sz w:val="24"/>
              </w:rPr>
            </w:pPr>
          </w:p>
        </w:tc>
      </w:tr>
      <w:tr w14:paraId="2A6E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2A7F1C70">
            <w:pPr>
              <w:spacing w:line="440" w:lineRule="exact"/>
              <w:jc w:val="center"/>
              <w:rPr>
                <w:rFonts w:hint="eastAsia"/>
                <w:sz w:val="24"/>
              </w:rPr>
            </w:pPr>
            <w:r>
              <w:rPr>
                <w:rFonts w:hint="eastAsia"/>
                <w:sz w:val="24"/>
              </w:rPr>
              <w:t>五</w:t>
            </w:r>
          </w:p>
        </w:tc>
        <w:tc>
          <w:tcPr>
            <w:tcW w:w="5460" w:type="dxa"/>
            <w:noWrap w:val="0"/>
            <w:vAlign w:val="center"/>
          </w:tcPr>
          <w:p w14:paraId="4BF442D9">
            <w:pPr>
              <w:spacing w:line="440" w:lineRule="exact"/>
              <w:rPr>
                <w:rFonts w:hint="eastAsia"/>
                <w:bCs/>
                <w:sz w:val="24"/>
              </w:rPr>
            </w:pPr>
            <w:r>
              <w:rPr>
                <w:rFonts w:hint="eastAsia"/>
                <w:sz w:val="24"/>
              </w:rPr>
              <w:t>投标业绩承诺函</w:t>
            </w:r>
          </w:p>
        </w:tc>
        <w:tc>
          <w:tcPr>
            <w:tcW w:w="2625" w:type="dxa"/>
            <w:noWrap w:val="0"/>
            <w:vAlign w:val="center"/>
          </w:tcPr>
          <w:p w14:paraId="2D3E3CBB">
            <w:pPr>
              <w:spacing w:line="440" w:lineRule="exact"/>
              <w:jc w:val="center"/>
              <w:rPr>
                <w:rFonts w:hint="eastAsia" w:ascii="宋体" w:hAnsi="宋体"/>
                <w:b/>
                <w:sz w:val="24"/>
              </w:rPr>
            </w:pPr>
          </w:p>
        </w:tc>
      </w:tr>
      <w:tr w14:paraId="67D8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20EE6FFE">
            <w:pPr>
              <w:spacing w:line="440" w:lineRule="exact"/>
              <w:jc w:val="center"/>
              <w:rPr>
                <w:rFonts w:hint="eastAsia" w:eastAsia="宋体"/>
                <w:sz w:val="24"/>
                <w:lang w:val="en-US" w:eastAsia="zh-CN"/>
              </w:rPr>
            </w:pPr>
            <w:r>
              <w:rPr>
                <w:rFonts w:hint="eastAsia"/>
                <w:sz w:val="24"/>
                <w:lang w:val="en-US" w:eastAsia="zh-CN"/>
              </w:rPr>
              <w:t>六</w:t>
            </w:r>
          </w:p>
        </w:tc>
        <w:tc>
          <w:tcPr>
            <w:tcW w:w="5460" w:type="dxa"/>
            <w:noWrap w:val="0"/>
            <w:vAlign w:val="center"/>
          </w:tcPr>
          <w:p w14:paraId="38D955DE">
            <w:pPr>
              <w:spacing w:line="440" w:lineRule="exact"/>
              <w:rPr>
                <w:rFonts w:hint="eastAsia"/>
                <w:sz w:val="24"/>
              </w:rPr>
            </w:pPr>
            <w:r>
              <w:rPr>
                <w:rFonts w:hint="eastAsia"/>
                <w:sz w:val="24"/>
              </w:rPr>
              <w:t>信誉承诺函</w:t>
            </w:r>
          </w:p>
        </w:tc>
        <w:tc>
          <w:tcPr>
            <w:tcW w:w="2625" w:type="dxa"/>
            <w:noWrap w:val="0"/>
            <w:vAlign w:val="center"/>
          </w:tcPr>
          <w:p w14:paraId="1E43C179">
            <w:pPr>
              <w:spacing w:line="440" w:lineRule="exact"/>
              <w:jc w:val="center"/>
              <w:rPr>
                <w:rFonts w:hint="eastAsia" w:ascii="宋体" w:hAnsi="宋体"/>
                <w:b/>
                <w:sz w:val="24"/>
              </w:rPr>
            </w:pPr>
          </w:p>
        </w:tc>
      </w:tr>
      <w:tr w14:paraId="0C40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noWrap w:val="0"/>
            <w:vAlign w:val="center"/>
          </w:tcPr>
          <w:p w14:paraId="4E52D3FC">
            <w:pPr>
              <w:spacing w:line="440" w:lineRule="exact"/>
              <w:jc w:val="center"/>
              <w:rPr>
                <w:rFonts w:hint="eastAsia" w:eastAsia="宋体"/>
                <w:sz w:val="24"/>
                <w:lang w:eastAsia="zh-CN"/>
              </w:rPr>
            </w:pPr>
            <w:r>
              <w:rPr>
                <w:rFonts w:hint="eastAsia"/>
                <w:sz w:val="24"/>
                <w:lang w:val="en-US" w:eastAsia="zh-CN"/>
              </w:rPr>
              <w:t>七</w:t>
            </w:r>
          </w:p>
        </w:tc>
        <w:tc>
          <w:tcPr>
            <w:tcW w:w="5460" w:type="dxa"/>
            <w:noWrap w:val="0"/>
            <w:vAlign w:val="center"/>
          </w:tcPr>
          <w:p w14:paraId="6144429A">
            <w:pPr>
              <w:spacing w:line="440" w:lineRule="exact"/>
              <w:rPr>
                <w:rFonts w:hint="eastAsia"/>
                <w:bCs/>
                <w:sz w:val="24"/>
              </w:rPr>
            </w:pPr>
            <w:r>
              <w:rPr>
                <w:rFonts w:hint="eastAsia"/>
                <w:bCs/>
                <w:sz w:val="24"/>
              </w:rPr>
              <w:t>拟投入本项目的人员情况</w:t>
            </w:r>
          </w:p>
        </w:tc>
        <w:tc>
          <w:tcPr>
            <w:tcW w:w="2625" w:type="dxa"/>
            <w:noWrap w:val="0"/>
            <w:vAlign w:val="center"/>
          </w:tcPr>
          <w:p w14:paraId="730AC070">
            <w:pPr>
              <w:spacing w:line="440" w:lineRule="exact"/>
              <w:rPr>
                <w:rFonts w:hint="eastAsia" w:ascii="宋体" w:hAnsi="宋体"/>
                <w:b/>
                <w:sz w:val="24"/>
              </w:rPr>
            </w:pPr>
          </w:p>
        </w:tc>
      </w:tr>
      <w:tr w14:paraId="4FD4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noWrap w:val="0"/>
            <w:vAlign w:val="center"/>
          </w:tcPr>
          <w:p w14:paraId="717F6D48">
            <w:pPr>
              <w:spacing w:line="440" w:lineRule="exact"/>
              <w:jc w:val="center"/>
              <w:rPr>
                <w:rFonts w:hint="eastAsia" w:eastAsia="宋体"/>
                <w:sz w:val="24"/>
                <w:lang w:eastAsia="zh-CN"/>
              </w:rPr>
            </w:pPr>
            <w:r>
              <w:rPr>
                <w:rFonts w:hint="eastAsia"/>
                <w:sz w:val="24"/>
                <w:lang w:val="en-US" w:eastAsia="zh-CN"/>
              </w:rPr>
              <w:t>八</w:t>
            </w:r>
          </w:p>
        </w:tc>
        <w:tc>
          <w:tcPr>
            <w:tcW w:w="5460" w:type="dxa"/>
            <w:noWrap w:val="0"/>
            <w:vAlign w:val="center"/>
          </w:tcPr>
          <w:p w14:paraId="04055E47">
            <w:pPr>
              <w:spacing w:line="440" w:lineRule="exact"/>
              <w:rPr>
                <w:rFonts w:hint="eastAsia"/>
                <w:bCs/>
                <w:sz w:val="24"/>
              </w:rPr>
            </w:pPr>
            <w:r>
              <w:rPr>
                <w:rFonts w:hint="eastAsia"/>
                <w:bCs/>
                <w:sz w:val="24"/>
              </w:rPr>
              <w:t>服务方案</w:t>
            </w:r>
          </w:p>
        </w:tc>
        <w:tc>
          <w:tcPr>
            <w:tcW w:w="2625" w:type="dxa"/>
            <w:noWrap w:val="0"/>
            <w:vAlign w:val="center"/>
          </w:tcPr>
          <w:p w14:paraId="0EB1092B">
            <w:pPr>
              <w:spacing w:line="440" w:lineRule="exact"/>
              <w:rPr>
                <w:rFonts w:hint="eastAsia" w:ascii="宋体" w:hAnsi="宋体"/>
                <w:b/>
                <w:sz w:val="24"/>
              </w:rPr>
            </w:pPr>
          </w:p>
        </w:tc>
      </w:tr>
      <w:tr w14:paraId="4AFF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noWrap w:val="0"/>
            <w:vAlign w:val="center"/>
          </w:tcPr>
          <w:p w14:paraId="21C4BAD5">
            <w:pPr>
              <w:spacing w:line="440" w:lineRule="exact"/>
              <w:jc w:val="center"/>
              <w:rPr>
                <w:rFonts w:hint="eastAsia" w:eastAsia="宋体"/>
                <w:sz w:val="24"/>
                <w:lang w:eastAsia="zh-CN"/>
              </w:rPr>
            </w:pPr>
            <w:r>
              <w:rPr>
                <w:rFonts w:hint="eastAsia"/>
                <w:sz w:val="24"/>
                <w:lang w:val="en-US" w:eastAsia="zh-CN"/>
              </w:rPr>
              <w:t>九</w:t>
            </w:r>
          </w:p>
        </w:tc>
        <w:tc>
          <w:tcPr>
            <w:tcW w:w="5460" w:type="dxa"/>
            <w:noWrap w:val="0"/>
            <w:vAlign w:val="center"/>
          </w:tcPr>
          <w:p w14:paraId="4C13B312">
            <w:pPr>
              <w:spacing w:line="440" w:lineRule="exact"/>
              <w:rPr>
                <w:rFonts w:hint="eastAsia"/>
                <w:sz w:val="24"/>
              </w:rPr>
            </w:pPr>
            <w:r>
              <w:rPr>
                <w:rFonts w:hint="eastAsia"/>
                <w:sz w:val="24"/>
              </w:rPr>
              <w:t>投标授权书</w:t>
            </w:r>
          </w:p>
        </w:tc>
        <w:tc>
          <w:tcPr>
            <w:tcW w:w="2625" w:type="dxa"/>
            <w:noWrap w:val="0"/>
            <w:vAlign w:val="center"/>
          </w:tcPr>
          <w:p w14:paraId="524BB9E4">
            <w:pPr>
              <w:spacing w:line="440" w:lineRule="exact"/>
              <w:rPr>
                <w:rFonts w:hint="eastAsia"/>
                <w:sz w:val="24"/>
              </w:rPr>
            </w:pPr>
          </w:p>
        </w:tc>
      </w:tr>
      <w:tr w14:paraId="7BA2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noWrap w:val="0"/>
            <w:vAlign w:val="center"/>
          </w:tcPr>
          <w:p w14:paraId="50E37043">
            <w:pPr>
              <w:spacing w:line="440" w:lineRule="exact"/>
              <w:jc w:val="center"/>
              <w:rPr>
                <w:rFonts w:hint="eastAsia" w:eastAsia="宋体"/>
                <w:sz w:val="24"/>
                <w:lang w:eastAsia="zh-CN"/>
              </w:rPr>
            </w:pPr>
            <w:r>
              <w:rPr>
                <w:rFonts w:hint="eastAsia"/>
                <w:sz w:val="24"/>
                <w:lang w:val="en-US" w:eastAsia="zh-CN"/>
              </w:rPr>
              <w:t>十</w:t>
            </w:r>
          </w:p>
        </w:tc>
        <w:tc>
          <w:tcPr>
            <w:tcW w:w="5460" w:type="dxa"/>
            <w:noWrap w:val="0"/>
            <w:vAlign w:val="center"/>
          </w:tcPr>
          <w:p w14:paraId="31CBB770">
            <w:pPr>
              <w:spacing w:line="440" w:lineRule="exact"/>
              <w:rPr>
                <w:rFonts w:hint="eastAsia" w:ascii="宋体" w:hAnsi="宋体"/>
                <w:kern w:val="0"/>
                <w:sz w:val="24"/>
                <w:szCs w:val="24"/>
              </w:rPr>
            </w:pPr>
            <w:r>
              <w:rPr>
                <w:rFonts w:hint="eastAsia"/>
                <w:sz w:val="24"/>
              </w:rPr>
              <w:t>有关证明文件</w:t>
            </w:r>
          </w:p>
        </w:tc>
        <w:tc>
          <w:tcPr>
            <w:tcW w:w="2625" w:type="dxa"/>
            <w:noWrap w:val="0"/>
            <w:vAlign w:val="center"/>
          </w:tcPr>
          <w:p w14:paraId="73AF0C13">
            <w:pPr>
              <w:spacing w:line="440" w:lineRule="exact"/>
              <w:rPr>
                <w:rFonts w:hint="eastAsia" w:ascii="宋体" w:hAnsi="宋体"/>
                <w:b/>
                <w:sz w:val="24"/>
              </w:rPr>
            </w:pPr>
          </w:p>
        </w:tc>
      </w:tr>
      <w:tr w14:paraId="3356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noWrap w:val="0"/>
            <w:vAlign w:val="center"/>
          </w:tcPr>
          <w:p w14:paraId="438BC669">
            <w:pPr>
              <w:spacing w:line="440" w:lineRule="exact"/>
              <w:jc w:val="center"/>
              <w:rPr>
                <w:rFonts w:hint="eastAsia" w:eastAsia="宋体"/>
                <w:sz w:val="24"/>
                <w:lang w:eastAsia="zh-CN"/>
              </w:rPr>
            </w:pPr>
            <w:r>
              <w:rPr>
                <w:rFonts w:hint="eastAsia"/>
                <w:sz w:val="24"/>
                <w:lang w:val="en-US" w:eastAsia="zh-CN"/>
              </w:rPr>
              <w:t>十一</w:t>
            </w:r>
          </w:p>
        </w:tc>
        <w:tc>
          <w:tcPr>
            <w:tcW w:w="5460" w:type="dxa"/>
            <w:noWrap w:val="0"/>
            <w:vAlign w:val="center"/>
          </w:tcPr>
          <w:p w14:paraId="71273078">
            <w:pPr>
              <w:spacing w:line="440" w:lineRule="exact"/>
              <w:rPr>
                <w:rFonts w:hint="eastAsia" w:ascii="宋体" w:hAnsi="宋体"/>
                <w:kern w:val="0"/>
                <w:sz w:val="24"/>
                <w:szCs w:val="24"/>
              </w:rPr>
            </w:pPr>
            <w:r>
              <w:rPr>
                <w:rFonts w:hint="eastAsia"/>
                <w:sz w:val="24"/>
              </w:rPr>
              <w:t>评审指标对应资料索引表</w:t>
            </w:r>
          </w:p>
        </w:tc>
        <w:tc>
          <w:tcPr>
            <w:tcW w:w="2625" w:type="dxa"/>
            <w:noWrap w:val="0"/>
            <w:vAlign w:val="center"/>
          </w:tcPr>
          <w:p w14:paraId="514BF2DA">
            <w:pPr>
              <w:spacing w:line="440" w:lineRule="exact"/>
              <w:rPr>
                <w:rFonts w:hint="eastAsia" w:ascii="宋体" w:hAnsi="宋体"/>
                <w:b/>
                <w:sz w:val="24"/>
              </w:rPr>
            </w:pPr>
          </w:p>
        </w:tc>
      </w:tr>
      <w:tr w14:paraId="3D3D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58" w:type="dxa"/>
            <w:noWrap w:val="0"/>
            <w:vAlign w:val="center"/>
          </w:tcPr>
          <w:p w14:paraId="02999746">
            <w:pPr>
              <w:spacing w:line="440" w:lineRule="exact"/>
              <w:jc w:val="center"/>
              <w:rPr>
                <w:rFonts w:hint="eastAsia"/>
                <w:sz w:val="24"/>
              </w:rPr>
            </w:pPr>
          </w:p>
        </w:tc>
        <w:tc>
          <w:tcPr>
            <w:tcW w:w="5460" w:type="dxa"/>
            <w:noWrap w:val="0"/>
            <w:vAlign w:val="center"/>
          </w:tcPr>
          <w:p w14:paraId="6AF3B60D">
            <w:pPr>
              <w:spacing w:line="440" w:lineRule="exact"/>
              <w:rPr>
                <w:sz w:val="24"/>
              </w:rPr>
            </w:pPr>
          </w:p>
        </w:tc>
        <w:tc>
          <w:tcPr>
            <w:tcW w:w="2625" w:type="dxa"/>
            <w:noWrap w:val="0"/>
            <w:vAlign w:val="center"/>
          </w:tcPr>
          <w:p w14:paraId="31A1223E">
            <w:pPr>
              <w:spacing w:line="440" w:lineRule="exact"/>
              <w:rPr>
                <w:rFonts w:hint="eastAsia" w:ascii="宋体" w:hAnsi="宋体"/>
                <w:b/>
                <w:sz w:val="24"/>
              </w:rPr>
            </w:pPr>
          </w:p>
        </w:tc>
      </w:tr>
      <w:tr w14:paraId="5D90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58" w:type="dxa"/>
            <w:noWrap w:val="0"/>
            <w:vAlign w:val="center"/>
          </w:tcPr>
          <w:p w14:paraId="0C04B71C">
            <w:pPr>
              <w:spacing w:line="440" w:lineRule="exact"/>
              <w:jc w:val="center"/>
              <w:rPr>
                <w:rFonts w:hint="eastAsia"/>
                <w:sz w:val="24"/>
              </w:rPr>
            </w:pPr>
          </w:p>
        </w:tc>
        <w:tc>
          <w:tcPr>
            <w:tcW w:w="5460" w:type="dxa"/>
            <w:noWrap w:val="0"/>
            <w:vAlign w:val="center"/>
          </w:tcPr>
          <w:p w14:paraId="6732D4BE">
            <w:pPr>
              <w:spacing w:line="440" w:lineRule="exact"/>
              <w:rPr>
                <w:rFonts w:hint="eastAsia"/>
                <w:sz w:val="24"/>
              </w:rPr>
            </w:pPr>
          </w:p>
        </w:tc>
        <w:tc>
          <w:tcPr>
            <w:tcW w:w="2625" w:type="dxa"/>
            <w:noWrap w:val="0"/>
            <w:vAlign w:val="center"/>
          </w:tcPr>
          <w:p w14:paraId="0677D535">
            <w:pPr>
              <w:spacing w:line="440" w:lineRule="exact"/>
              <w:rPr>
                <w:rFonts w:hint="eastAsia" w:ascii="宋体" w:hAnsi="宋体"/>
                <w:sz w:val="28"/>
              </w:rPr>
            </w:pPr>
          </w:p>
        </w:tc>
      </w:tr>
      <w:tr w14:paraId="7083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58" w:type="dxa"/>
            <w:noWrap w:val="0"/>
            <w:vAlign w:val="center"/>
          </w:tcPr>
          <w:p w14:paraId="1CB65A23">
            <w:pPr>
              <w:spacing w:line="440" w:lineRule="exact"/>
              <w:rPr>
                <w:rFonts w:hint="eastAsia" w:ascii="宋体" w:hAnsi="宋体"/>
                <w:b/>
                <w:sz w:val="28"/>
              </w:rPr>
            </w:pPr>
          </w:p>
        </w:tc>
        <w:tc>
          <w:tcPr>
            <w:tcW w:w="5460" w:type="dxa"/>
            <w:noWrap w:val="0"/>
            <w:vAlign w:val="center"/>
          </w:tcPr>
          <w:p w14:paraId="270C79AF">
            <w:pPr>
              <w:spacing w:line="440" w:lineRule="exact"/>
              <w:rPr>
                <w:rFonts w:hint="eastAsia" w:ascii="宋体" w:hAnsi="宋体"/>
                <w:sz w:val="28"/>
              </w:rPr>
            </w:pPr>
          </w:p>
        </w:tc>
        <w:tc>
          <w:tcPr>
            <w:tcW w:w="2625" w:type="dxa"/>
            <w:noWrap w:val="0"/>
            <w:vAlign w:val="center"/>
          </w:tcPr>
          <w:p w14:paraId="0D856ADD">
            <w:pPr>
              <w:spacing w:line="440" w:lineRule="exact"/>
              <w:rPr>
                <w:rFonts w:hint="eastAsia" w:ascii="宋体" w:hAnsi="宋体"/>
                <w:b/>
                <w:sz w:val="28"/>
              </w:rPr>
            </w:pPr>
          </w:p>
        </w:tc>
      </w:tr>
      <w:tr w14:paraId="7FD9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58" w:type="dxa"/>
            <w:noWrap w:val="0"/>
            <w:vAlign w:val="center"/>
          </w:tcPr>
          <w:p w14:paraId="2EAF47B8">
            <w:pPr>
              <w:spacing w:line="440" w:lineRule="exact"/>
              <w:rPr>
                <w:rFonts w:hint="eastAsia" w:ascii="宋体" w:hAnsi="宋体"/>
                <w:b/>
                <w:sz w:val="28"/>
              </w:rPr>
            </w:pPr>
          </w:p>
        </w:tc>
        <w:tc>
          <w:tcPr>
            <w:tcW w:w="5460" w:type="dxa"/>
            <w:noWrap w:val="0"/>
            <w:vAlign w:val="center"/>
          </w:tcPr>
          <w:p w14:paraId="7BE145B5">
            <w:pPr>
              <w:spacing w:line="440" w:lineRule="exact"/>
              <w:rPr>
                <w:rFonts w:hint="eastAsia" w:ascii="宋体" w:hAnsi="宋体"/>
                <w:sz w:val="28"/>
              </w:rPr>
            </w:pPr>
          </w:p>
        </w:tc>
        <w:tc>
          <w:tcPr>
            <w:tcW w:w="2625" w:type="dxa"/>
            <w:noWrap w:val="0"/>
            <w:vAlign w:val="center"/>
          </w:tcPr>
          <w:p w14:paraId="13E519BD">
            <w:pPr>
              <w:spacing w:line="440" w:lineRule="exact"/>
              <w:rPr>
                <w:rFonts w:hint="eastAsia" w:ascii="宋体" w:hAnsi="宋体"/>
                <w:b/>
                <w:sz w:val="28"/>
              </w:rPr>
            </w:pPr>
          </w:p>
        </w:tc>
      </w:tr>
    </w:tbl>
    <w:p w14:paraId="518848F0">
      <w:pPr>
        <w:pStyle w:val="4"/>
        <w:spacing w:line="440" w:lineRule="exact"/>
        <w:rPr>
          <w:rFonts w:hAnsi="宋体"/>
          <w:sz w:val="28"/>
        </w:rPr>
      </w:pPr>
      <w:bookmarkStart w:id="46" w:name="_Toc197934563"/>
      <w:r>
        <w:rPr>
          <w:rFonts w:hAnsi="宋体"/>
        </w:rPr>
        <w:br w:type="page"/>
      </w:r>
      <w:bookmarkStart w:id="47" w:name="_Hlt533408916"/>
      <w:bookmarkEnd w:id="47"/>
      <w:bookmarkStart w:id="48" w:name="_Hlt533409360"/>
      <w:bookmarkEnd w:id="48"/>
      <w:bookmarkStart w:id="49" w:name="_Hlt519045798"/>
      <w:bookmarkEnd w:id="49"/>
      <w:bookmarkStart w:id="50" w:name="_Hlt509716873"/>
      <w:bookmarkEnd w:id="50"/>
      <w:bookmarkStart w:id="51" w:name="_Hlt533408409"/>
      <w:bookmarkEnd w:id="51"/>
      <w:bookmarkStart w:id="52" w:name="_Toc444076918"/>
      <w:bookmarkStart w:id="53" w:name="_Toc438649045"/>
      <w:bookmarkStart w:id="54" w:name="_Toc32146"/>
      <w:bookmarkStart w:id="55" w:name="_Toc516969097"/>
      <w:r>
        <w:rPr>
          <w:rFonts w:hint="eastAsia" w:hAnsi="宋体"/>
          <w:sz w:val="28"/>
        </w:rPr>
        <w:t>一．开标一览表</w:t>
      </w:r>
      <w:bookmarkEnd w:id="52"/>
      <w:bookmarkEnd w:id="53"/>
      <w:bookmarkEnd w:id="54"/>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2929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7ABACB1A">
            <w:pPr>
              <w:widowControl/>
              <w:spacing w:line="440" w:lineRule="exact"/>
              <w:jc w:val="center"/>
              <w:rPr>
                <w:rFonts w:hint="eastAsia" w:ascii="宋体" w:hAnsi="宋体"/>
                <w:b/>
                <w:sz w:val="24"/>
              </w:rPr>
            </w:pPr>
            <w:r>
              <w:rPr>
                <w:rFonts w:hint="eastAsia" w:ascii="宋体" w:hAnsi="宋体"/>
                <w:b/>
                <w:sz w:val="24"/>
              </w:rPr>
              <w:t>项 目 名 称</w:t>
            </w:r>
          </w:p>
        </w:tc>
        <w:tc>
          <w:tcPr>
            <w:tcW w:w="6667" w:type="dxa"/>
            <w:tcBorders>
              <w:top w:val="single" w:color="auto" w:sz="4" w:space="0"/>
              <w:bottom w:val="single" w:color="auto" w:sz="4" w:space="0"/>
              <w:right w:val="single" w:color="auto" w:sz="4" w:space="0"/>
            </w:tcBorders>
            <w:noWrap w:val="0"/>
            <w:vAlign w:val="center"/>
          </w:tcPr>
          <w:p w14:paraId="11BA8FBB">
            <w:pPr>
              <w:spacing w:line="440" w:lineRule="exact"/>
              <w:jc w:val="center"/>
              <w:rPr>
                <w:rFonts w:hint="eastAsia" w:ascii="宋体" w:hAnsi="宋体"/>
                <w:bCs/>
                <w:sz w:val="24"/>
                <w:u w:val="single"/>
              </w:rPr>
            </w:pPr>
            <w:r>
              <w:rPr>
                <w:rFonts w:ascii="宋体" w:hAnsi="宋体"/>
                <w:b/>
                <w:sz w:val="24"/>
              </w:rPr>
              <w:t>某项目</w:t>
            </w:r>
          </w:p>
        </w:tc>
      </w:tr>
      <w:tr w14:paraId="2BB7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14F4DAD8">
            <w:pPr>
              <w:spacing w:line="440" w:lineRule="exact"/>
              <w:jc w:val="center"/>
              <w:rPr>
                <w:rFonts w:hint="eastAsia" w:ascii="宋体" w:hAnsi="宋体"/>
                <w:b/>
                <w:sz w:val="24"/>
              </w:rPr>
            </w:pPr>
            <w:r>
              <w:rPr>
                <w:rFonts w:hint="eastAsia" w:ascii="宋体" w:hAnsi="宋体"/>
                <w:b/>
                <w:sz w:val="24"/>
              </w:rPr>
              <w:t>投标人全称</w:t>
            </w:r>
          </w:p>
        </w:tc>
        <w:tc>
          <w:tcPr>
            <w:tcW w:w="6667" w:type="dxa"/>
            <w:tcBorders>
              <w:top w:val="nil"/>
            </w:tcBorders>
            <w:noWrap w:val="0"/>
            <w:vAlign w:val="center"/>
          </w:tcPr>
          <w:p w14:paraId="32CA394A">
            <w:pPr>
              <w:spacing w:line="440" w:lineRule="exact"/>
              <w:rPr>
                <w:rFonts w:hint="eastAsia" w:ascii="宋体" w:hAnsi="宋体"/>
                <w:sz w:val="24"/>
              </w:rPr>
            </w:pPr>
          </w:p>
        </w:tc>
      </w:tr>
      <w:tr w14:paraId="2194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1FA18EA8">
            <w:pPr>
              <w:spacing w:line="440" w:lineRule="exact"/>
              <w:jc w:val="center"/>
              <w:rPr>
                <w:rFonts w:hint="eastAsia" w:ascii="宋体" w:hAnsi="宋体"/>
                <w:b/>
                <w:sz w:val="24"/>
              </w:rPr>
            </w:pPr>
            <w:r>
              <w:rPr>
                <w:rFonts w:hint="eastAsia" w:ascii="宋体" w:hAnsi="宋体"/>
                <w:b/>
                <w:sz w:val="24"/>
              </w:rPr>
              <w:t>投标范围</w:t>
            </w:r>
          </w:p>
        </w:tc>
        <w:tc>
          <w:tcPr>
            <w:tcW w:w="6667" w:type="dxa"/>
            <w:tcBorders>
              <w:top w:val="nil"/>
            </w:tcBorders>
            <w:noWrap w:val="0"/>
            <w:vAlign w:val="center"/>
          </w:tcPr>
          <w:p w14:paraId="5CC88D50">
            <w:pPr>
              <w:widowControl/>
              <w:spacing w:line="440" w:lineRule="exact"/>
              <w:rPr>
                <w:rFonts w:hint="eastAsia" w:ascii="宋体" w:hAnsi="宋体"/>
                <w:b/>
                <w:sz w:val="24"/>
              </w:rPr>
            </w:pPr>
            <w:r>
              <w:rPr>
                <w:rFonts w:hint="eastAsia" w:ascii="宋体" w:hAnsi="宋体"/>
                <w:sz w:val="24"/>
                <w:szCs w:val="28"/>
              </w:rPr>
              <w:t>(不分包项目填写“全部”)</w:t>
            </w:r>
          </w:p>
        </w:tc>
      </w:tr>
      <w:tr w14:paraId="6E46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A853A5E">
            <w:pPr>
              <w:spacing w:line="440" w:lineRule="exact"/>
              <w:jc w:val="center"/>
              <w:rPr>
                <w:rFonts w:hint="eastAsia" w:ascii="宋体" w:hAnsi="宋体"/>
                <w:b/>
                <w:sz w:val="24"/>
              </w:rPr>
            </w:pPr>
            <w:r>
              <w:rPr>
                <w:rFonts w:hint="eastAsia" w:ascii="宋体" w:hAnsi="宋体"/>
                <w:b/>
                <w:sz w:val="24"/>
              </w:rPr>
              <w:t>最终投标报价</w:t>
            </w:r>
          </w:p>
          <w:p w14:paraId="19DF5377">
            <w:pPr>
              <w:spacing w:line="440" w:lineRule="exact"/>
              <w:jc w:val="center"/>
              <w:rPr>
                <w:rFonts w:ascii="宋体" w:hAnsi="宋体"/>
                <w:b/>
                <w:sz w:val="24"/>
              </w:rPr>
            </w:pPr>
            <w:r>
              <w:rPr>
                <w:rFonts w:hint="eastAsia" w:ascii="宋体" w:hAnsi="宋体"/>
                <w:b/>
                <w:sz w:val="24"/>
              </w:rPr>
              <w:t>（人民币）</w:t>
            </w:r>
          </w:p>
        </w:tc>
        <w:tc>
          <w:tcPr>
            <w:tcW w:w="6667" w:type="dxa"/>
            <w:tcBorders>
              <w:top w:val="nil"/>
            </w:tcBorders>
            <w:noWrap w:val="0"/>
            <w:vAlign w:val="center"/>
          </w:tcPr>
          <w:p w14:paraId="7F7BFEA5">
            <w:pPr>
              <w:spacing w:line="440" w:lineRule="exact"/>
              <w:ind w:right="-670"/>
              <w:rPr>
                <w:rFonts w:hint="eastAsia" w:ascii="宋体" w:hAnsi="宋体"/>
                <w:sz w:val="24"/>
                <w:szCs w:val="28"/>
              </w:rPr>
            </w:pPr>
          </w:p>
          <w:p w14:paraId="2EE73F95">
            <w:pPr>
              <w:spacing w:line="440" w:lineRule="exact"/>
              <w:ind w:right="-670"/>
              <w:rPr>
                <w:rFonts w:hint="eastAsia" w:ascii="宋体" w:hAnsi="宋体"/>
                <w:sz w:val="24"/>
                <w:u w:val="single"/>
              </w:rPr>
            </w:pPr>
            <w:r>
              <w:rPr>
                <w:rFonts w:hint="eastAsia" w:ascii="宋体" w:hAnsi="宋体"/>
                <w:sz w:val="24"/>
              </w:rPr>
              <w:t>大写：</w:t>
            </w:r>
            <w:r>
              <w:rPr>
                <w:rFonts w:hint="eastAsia" w:ascii="宋体" w:hAnsi="宋体"/>
                <w:sz w:val="24"/>
                <w:u w:val="single"/>
              </w:rPr>
              <w:t xml:space="preserve">           </w:t>
            </w:r>
          </w:p>
          <w:p w14:paraId="61F0C71B">
            <w:pPr>
              <w:spacing w:line="440" w:lineRule="exact"/>
              <w:ind w:right="-670"/>
              <w:rPr>
                <w:rFonts w:hint="eastAsia" w:ascii="宋体" w:hAnsi="宋体"/>
                <w:sz w:val="24"/>
              </w:rPr>
            </w:pPr>
          </w:p>
        </w:tc>
      </w:tr>
      <w:tr w14:paraId="2355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2471" w:type="dxa"/>
            <w:tcBorders>
              <w:top w:val="nil"/>
            </w:tcBorders>
            <w:noWrap w:val="0"/>
            <w:vAlign w:val="center"/>
          </w:tcPr>
          <w:p w14:paraId="1CD20ECF">
            <w:pPr>
              <w:spacing w:line="440" w:lineRule="exact"/>
              <w:jc w:val="center"/>
              <w:rPr>
                <w:rFonts w:ascii="宋体" w:hAnsi="宋体"/>
                <w:b/>
                <w:sz w:val="24"/>
              </w:rPr>
            </w:pPr>
            <w:r>
              <w:rPr>
                <w:rFonts w:hint="eastAsia" w:ascii="宋体" w:hAnsi="宋体"/>
                <w:b/>
                <w:sz w:val="24"/>
              </w:rPr>
              <w:t>备注</w:t>
            </w:r>
          </w:p>
        </w:tc>
        <w:tc>
          <w:tcPr>
            <w:tcW w:w="6667" w:type="dxa"/>
            <w:tcBorders>
              <w:top w:val="nil"/>
            </w:tcBorders>
            <w:noWrap w:val="0"/>
            <w:vAlign w:val="center"/>
          </w:tcPr>
          <w:p w14:paraId="2A4ECD04">
            <w:pPr>
              <w:spacing w:line="440" w:lineRule="exact"/>
              <w:jc w:val="left"/>
              <w:rPr>
                <w:rFonts w:hint="eastAsia" w:ascii="宋体" w:hAnsi="宋体"/>
                <w:sz w:val="24"/>
                <w:szCs w:val="28"/>
              </w:rPr>
            </w:pPr>
          </w:p>
        </w:tc>
      </w:tr>
    </w:tbl>
    <w:p w14:paraId="0A5CF5F4">
      <w:pPr>
        <w:spacing w:line="440" w:lineRule="exact"/>
        <w:ind w:firstLine="5760" w:firstLineChars="2400"/>
        <w:rPr>
          <w:rFonts w:hint="eastAsia" w:ascii="宋体" w:hAnsi="宋体"/>
          <w:sz w:val="24"/>
        </w:rPr>
      </w:pPr>
    </w:p>
    <w:p w14:paraId="1ED4637B">
      <w:pPr>
        <w:spacing w:line="440" w:lineRule="exact"/>
        <w:ind w:firstLine="5760" w:firstLineChars="2400"/>
        <w:rPr>
          <w:rFonts w:ascii="宋体" w:hAnsi="宋体"/>
          <w:sz w:val="24"/>
          <w:u w:val="single"/>
        </w:rPr>
      </w:pPr>
      <w:r>
        <w:rPr>
          <w:rFonts w:hint="eastAsia" w:ascii="宋体" w:hAnsi="宋体"/>
          <w:sz w:val="24"/>
        </w:rPr>
        <w:t>投标人公章：</w:t>
      </w:r>
      <w:r>
        <w:rPr>
          <w:rFonts w:hint="eastAsia" w:ascii="宋体" w:hAnsi="宋体"/>
          <w:sz w:val="24"/>
          <w:u w:val="single"/>
        </w:rPr>
        <w:t xml:space="preserve">                     </w:t>
      </w:r>
    </w:p>
    <w:p w14:paraId="5913DD85">
      <w:pPr>
        <w:spacing w:before="100" w:beforeAutospacing="1" w:after="100" w:afterAutospacing="1" w:line="440" w:lineRule="exact"/>
        <w:jc w:val="left"/>
        <w:rPr>
          <w:rFonts w:hint="default" w:ascii="宋体" w:hAnsi="宋体"/>
          <w:sz w:val="24"/>
          <w:u w:val="single"/>
          <w:lang w:val="en-US" w:eastAsia="zh-CN"/>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日      期：</w:t>
      </w:r>
      <w:r>
        <w:rPr>
          <w:rFonts w:hint="eastAsia" w:ascii="宋体" w:hAnsi="宋体"/>
          <w:sz w:val="24"/>
          <w:lang w:val="en-US" w:eastAsia="zh-CN"/>
        </w:rPr>
        <w:t xml:space="preserve"> </w:t>
      </w:r>
      <w:r>
        <w:rPr>
          <w:rFonts w:hint="eastAsia" w:ascii="宋体" w:hAnsi="宋体"/>
          <w:sz w:val="24"/>
          <w:u w:val="single"/>
          <w:lang w:val="en-US" w:eastAsia="zh-CN"/>
        </w:rPr>
        <w:t xml:space="preserve">                  </w:t>
      </w:r>
    </w:p>
    <w:p w14:paraId="79DEF538">
      <w:pPr>
        <w:spacing w:before="100" w:beforeAutospacing="1" w:after="100" w:afterAutospacing="1" w:line="440" w:lineRule="exact"/>
        <w:jc w:val="right"/>
        <w:rPr>
          <w:rFonts w:hint="eastAsia" w:ascii="宋体" w:hAnsi="宋体"/>
          <w:b/>
          <w:sz w:val="24"/>
        </w:rPr>
      </w:pPr>
      <w:r>
        <w:rPr>
          <w:rFonts w:hint="eastAsia" w:ascii="宋体" w:hAnsi="宋体"/>
          <w:sz w:val="24"/>
          <w:u w:val="single"/>
        </w:rPr>
        <w:t xml:space="preserve">       </w:t>
      </w:r>
      <w:r>
        <w:rPr>
          <w:rFonts w:hint="eastAsia" w:ascii="宋体" w:hAnsi="宋体"/>
          <w:b/>
          <w:sz w:val="24"/>
        </w:rPr>
        <w:t xml:space="preserve">                                               </w:t>
      </w:r>
    </w:p>
    <w:p w14:paraId="580DA353">
      <w:pPr>
        <w:spacing w:line="440" w:lineRule="exact"/>
        <w:rPr>
          <w:rFonts w:hint="eastAsia" w:ascii="宋体" w:hAnsi="宋体"/>
          <w:b/>
          <w:sz w:val="24"/>
        </w:rPr>
      </w:pPr>
      <w:r>
        <w:rPr>
          <w:rFonts w:hint="eastAsia" w:ascii="宋体" w:hAnsi="宋体"/>
          <w:b/>
          <w:sz w:val="24"/>
        </w:rPr>
        <w:t>备注：</w:t>
      </w:r>
    </w:p>
    <w:p w14:paraId="3F66B274">
      <w:pPr>
        <w:spacing w:line="440" w:lineRule="exact"/>
        <w:rPr>
          <w:rFonts w:hint="eastAsia" w:ascii="宋体" w:hAnsi="宋体"/>
          <w:b/>
          <w:sz w:val="24"/>
        </w:rPr>
      </w:pPr>
      <w:r>
        <w:rPr>
          <w:rFonts w:hint="eastAsia" w:ascii="宋体" w:hAnsi="宋体"/>
          <w:b/>
          <w:sz w:val="24"/>
        </w:rPr>
        <w:t>1、此表用于开标会唱标之用。</w:t>
      </w:r>
    </w:p>
    <w:p w14:paraId="084545C5">
      <w:pPr>
        <w:spacing w:line="440" w:lineRule="exact"/>
        <w:rPr>
          <w:rFonts w:hint="eastAsia" w:ascii="宋体" w:hAnsi="宋体"/>
          <w:b/>
          <w:sz w:val="24"/>
        </w:rPr>
      </w:pPr>
      <w:r>
        <w:rPr>
          <w:rFonts w:hint="eastAsia" w:ascii="宋体" w:hAnsi="宋体"/>
          <w:b/>
          <w:sz w:val="24"/>
        </w:rPr>
        <w:t>2、表中最终投标报价即为优惠后报价，并作为评审及定标依据。任何有选择或有条件的最终投标报价，或者表中某一包填写多个报价，均为无效报价。</w:t>
      </w:r>
    </w:p>
    <w:p w14:paraId="38E951ED">
      <w:pPr>
        <w:spacing w:line="440" w:lineRule="exact"/>
        <w:rPr>
          <w:rFonts w:hint="eastAsia" w:ascii="宋体" w:hAnsi="宋体"/>
          <w:b/>
          <w:sz w:val="24"/>
        </w:rPr>
      </w:pPr>
      <w:r>
        <w:rPr>
          <w:rFonts w:hint="eastAsia" w:ascii="宋体" w:hAnsi="宋体"/>
          <w:b/>
          <w:sz w:val="24"/>
        </w:rPr>
        <w:t>3、请将此表与投标文件正本一起放入投标袋中，无需装订。</w:t>
      </w:r>
    </w:p>
    <w:p w14:paraId="2516D7C2">
      <w:pPr>
        <w:spacing w:line="440" w:lineRule="exact"/>
        <w:rPr>
          <w:rFonts w:hint="eastAsia" w:ascii="宋体" w:hAnsi="宋体"/>
          <w:b/>
          <w:sz w:val="24"/>
        </w:rPr>
      </w:pPr>
    </w:p>
    <w:p w14:paraId="1C7B5021">
      <w:pPr>
        <w:rPr>
          <w:rFonts w:hint="eastAsia" w:ascii="宋体" w:hAnsi="宋体"/>
          <w:b/>
          <w:sz w:val="32"/>
          <w:u w:val="single"/>
        </w:rPr>
      </w:pPr>
      <w:r>
        <w:rPr>
          <w:rFonts w:hint="eastAsia" w:ascii="宋体" w:hAnsi="宋体"/>
          <w:b/>
          <w:sz w:val="32"/>
          <w:u w:val="single"/>
        </w:rPr>
        <w:br w:type="page"/>
      </w:r>
    </w:p>
    <w:p w14:paraId="6A0973A1">
      <w:pPr>
        <w:pStyle w:val="4"/>
        <w:spacing w:line="440" w:lineRule="exact"/>
        <w:rPr>
          <w:rFonts w:hAnsi="宋体"/>
          <w:sz w:val="28"/>
        </w:rPr>
      </w:pPr>
      <w:bookmarkStart w:id="56" w:name="_Toc25577"/>
      <w:bookmarkStart w:id="57" w:name="_Toc444076919"/>
      <w:r>
        <w:rPr>
          <w:rFonts w:hint="eastAsia" w:hAnsi="宋体"/>
          <w:sz w:val="28"/>
        </w:rPr>
        <w:t>二．投标人综合情况简介</w:t>
      </w:r>
      <w:bookmarkEnd w:id="56"/>
      <w:bookmarkEnd w:id="57"/>
    </w:p>
    <w:p w14:paraId="5117865E">
      <w:pPr>
        <w:spacing w:line="440" w:lineRule="exact"/>
        <w:jc w:val="center"/>
        <w:rPr>
          <w:rFonts w:hint="eastAsia" w:ascii="宋体" w:hAnsi="宋体"/>
          <w:sz w:val="24"/>
        </w:rPr>
      </w:pPr>
      <w:r>
        <w:rPr>
          <w:rFonts w:hint="eastAsia" w:ascii="宋体" w:hAnsi="宋体"/>
          <w:sz w:val="24"/>
        </w:rPr>
        <w:t>(投标人可自行制作格式)</w:t>
      </w:r>
    </w:p>
    <w:p w14:paraId="7DC46E67">
      <w:pPr>
        <w:spacing w:line="440" w:lineRule="exact"/>
        <w:jc w:val="center"/>
        <w:rPr>
          <w:rFonts w:hint="eastAsia" w:ascii="宋体" w:hAnsi="宋体"/>
          <w:sz w:val="24"/>
        </w:rPr>
      </w:pPr>
    </w:p>
    <w:p w14:paraId="0D37BDEB">
      <w:pPr>
        <w:spacing w:line="440" w:lineRule="exact"/>
        <w:jc w:val="center"/>
        <w:rPr>
          <w:rFonts w:hint="eastAsia" w:ascii="宋体" w:hAnsi="宋体"/>
          <w:sz w:val="24"/>
        </w:rPr>
      </w:pPr>
    </w:p>
    <w:p w14:paraId="4A6E3D4C">
      <w:pPr>
        <w:spacing w:line="440" w:lineRule="exact"/>
        <w:jc w:val="center"/>
        <w:rPr>
          <w:rFonts w:hint="eastAsia" w:ascii="宋体" w:hAnsi="宋体"/>
          <w:sz w:val="24"/>
        </w:rPr>
      </w:pPr>
    </w:p>
    <w:bookmarkEnd w:id="55"/>
    <w:p w14:paraId="45A58E72">
      <w:pPr>
        <w:rPr>
          <w:rFonts w:hint="eastAsia" w:ascii="宋体" w:hAnsi="宋体"/>
          <w:sz w:val="28"/>
        </w:rPr>
      </w:pPr>
      <w:r>
        <w:rPr>
          <w:rFonts w:hint="eastAsia" w:ascii="宋体" w:hAnsi="宋体"/>
          <w:sz w:val="28"/>
        </w:rPr>
        <w:br w:type="page"/>
      </w:r>
    </w:p>
    <w:p w14:paraId="225E118D">
      <w:pPr>
        <w:pStyle w:val="4"/>
        <w:spacing w:line="440" w:lineRule="exact"/>
        <w:rPr>
          <w:rFonts w:hAnsi="宋体"/>
          <w:sz w:val="28"/>
        </w:rPr>
      </w:pPr>
      <w:bookmarkStart w:id="58" w:name="_Hlt509739007"/>
      <w:bookmarkEnd w:id="58"/>
      <w:bookmarkStart w:id="59" w:name="_Toc516969098"/>
      <w:bookmarkStart w:id="60" w:name="_Toc21148"/>
      <w:r>
        <w:rPr>
          <w:rFonts w:hint="eastAsia" w:hAnsi="宋体"/>
          <w:sz w:val="28"/>
        </w:rPr>
        <w:t>三．投标函</w:t>
      </w:r>
      <w:bookmarkEnd w:id="59"/>
      <w:bookmarkEnd w:id="60"/>
    </w:p>
    <w:p w14:paraId="0DA10E2D">
      <w:pPr>
        <w:pStyle w:val="10"/>
        <w:spacing w:line="360" w:lineRule="exact"/>
        <w:rPr>
          <w:rFonts w:hint="eastAsia" w:ascii="宋体" w:hAnsi="宋体"/>
          <w:sz w:val="24"/>
        </w:rPr>
      </w:pPr>
      <w:r>
        <w:rPr>
          <w:rFonts w:hint="eastAsia" w:ascii="宋体" w:hAnsi="宋体"/>
          <w:sz w:val="24"/>
        </w:rPr>
        <w:t>致：安徽创新发展研究院</w:t>
      </w:r>
      <w:r>
        <w:rPr>
          <w:rFonts w:hint="eastAsia" w:ascii="宋体" w:hAnsi="宋体"/>
          <w:sz w:val="24"/>
          <w:lang w:eastAsia="zh-CN"/>
        </w:rPr>
        <w:t>（</w:t>
      </w:r>
      <w:r>
        <w:rPr>
          <w:rFonts w:hint="eastAsia" w:ascii="宋体" w:hAnsi="宋体"/>
          <w:sz w:val="24"/>
        </w:rPr>
        <w:t>决策杂志社</w:t>
      </w:r>
      <w:r>
        <w:rPr>
          <w:rFonts w:hint="eastAsia" w:ascii="宋体" w:hAnsi="宋体"/>
          <w:sz w:val="24"/>
          <w:lang w:eastAsia="zh-CN"/>
        </w:rPr>
        <w:t>）</w:t>
      </w:r>
    </w:p>
    <w:p w14:paraId="78E637B0">
      <w:pPr>
        <w:spacing w:line="360" w:lineRule="auto"/>
        <w:ind w:firstLine="630"/>
        <w:rPr>
          <w:rFonts w:hint="eastAsia" w:ascii="宋体" w:hAnsi="宋体" w:eastAsia="宋体" w:cs="Times New Roman"/>
          <w:sz w:val="24"/>
        </w:rPr>
      </w:pPr>
      <w:r>
        <w:rPr>
          <w:rFonts w:hint="eastAsia" w:ascii="宋体" w:hAnsi="宋体" w:eastAsia="宋体" w:cs="Times New Roman"/>
          <w:sz w:val="24"/>
        </w:rPr>
        <w:t>根据贵方“某项目”</w:t>
      </w:r>
      <w:r>
        <w:rPr>
          <w:rFonts w:hint="eastAsia" w:ascii="宋体" w:hAnsi="宋体" w:eastAsia="宋体" w:cs="Times New Roman"/>
          <w:sz w:val="24"/>
          <w:lang w:val="en-US" w:eastAsia="zh-CN"/>
        </w:rPr>
        <w:t>的</w:t>
      </w:r>
      <w:r>
        <w:rPr>
          <w:rFonts w:hint="eastAsia" w:ascii="宋体" w:hAnsi="宋体" w:eastAsia="宋体" w:cs="Times New Roman"/>
          <w:sz w:val="24"/>
        </w:rPr>
        <w:t>采购邀请书或采购公告，正式授权下述签字人</w:t>
      </w:r>
      <w:r>
        <w:rPr>
          <w:rFonts w:hint="eastAsia" w:ascii="宋体" w:hAnsi="宋体" w:eastAsia="宋体" w:cs="Times New Roman"/>
          <w:sz w:val="24"/>
          <w:u w:val="single"/>
        </w:rPr>
        <w:t xml:space="preserve">         </w:t>
      </w:r>
      <w:r>
        <w:rPr>
          <w:rFonts w:hint="eastAsia" w:ascii="宋体" w:hAnsi="宋体" w:eastAsia="宋体" w:cs="Times New Roman"/>
          <w:sz w:val="24"/>
        </w:rPr>
        <w:t>（姓名）代表投标人</w:t>
      </w:r>
      <w:r>
        <w:rPr>
          <w:rFonts w:hint="eastAsia" w:ascii="宋体" w:hAnsi="宋体" w:eastAsia="宋体" w:cs="Times New Roman"/>
          <w:sz w:val="24"/>
          <w:u w:val="single"/>
        </w:rPr>
        <w:t xml:space="preserve">           </w:t>
      </w:r>
      <w:r>
        <w:rPr>
          <w:rFonts w:hint="eastAsia" w:ascii="宋体" w:hAnsi="宋体" w:eastAsia="宋体" w:cs="Times New Roman"/>
          <w:sz w:val="24"/>
        </w:rPr>
        <w:t>（投标人全称），提交投标文件正本</w:t>
      </w:r>
      <w:r>
        <w:rPr>
          <w:rFonts w:hint="eastAsia" w:ascii="宋体" w:hAnsi="宋体" w:eastAsia="宋体" w:cs="Times New Roman"/>
          <w:sz w:val="24"/>
          <w:u w:val="single"/>
        </w:rPr>
        <w:t>　</w:t>
      </w:r>
      <w:r>
        <w:rPr>
          <w:rFonts w:hint="eastAsia" w:ascii="宋体" w:hAnsi="宋体" w:eastAsia="宋体" w:cs="Times New Roman"/>
          <w:sz w:val="24"/>
        </w:rPr>
        <w:t>份，副本</w:t>
      </w:r>
      <w:r>
        <w:rPr>
          <w:rFonts w:hint="eastAsia" w:ascii="宋体" w:hAnsi="宋体" w:eastAsia="宋体" w:cs="Times New Roman"/>
          <w:sz w:val="24"/>
          <w:u w:val="single"/>
        </w:rPr>
        <w:t>　</w:t>
      </w:r>
      <w:r>
        <w:rPr>
          <w:rFonts w:hint="eastAsia" w:ascii="宋体" w:hAnsi="宋体" w:eastAsia="宋体" w:cs="Times New Roman"/>
          <w:sz w:val="24"/>
        </w:rPr>
        <w:t>份。</w:t>
      </w:r>
    </w:p>
    <w:p w14:paraId="7BC89BEB">
      <w:pPr>
        <w:spacing w:line="360" w:lineRule="auto"/>
        <w:ind w:firstLine="630"/>
        <w:rPr>
          <w:rFonts w:hint="eastAsia" w:ascii="宋体" w:hAnsi="宋体" w:eastAsia="宋体" w:cs="Times New Roman"/>
          <w:sz w:val="24"/>
        </w:rPr>
      </w:pPr>
      <w:r>
        <w:rPr>
          <w:rFonts w:hint="eastAsia" w:ascii="宋体" w:hAnsi="宋体" w:eastAsia="宋体" w:cs="Times New Roman"/>
          <w:sz w:val="24"/>
        </w:rPr>
        <w:t>据此函，签字人兹宣布同意如下：</w:t>
      </w:r>
    </w:p>
    <w:p w14:paraId="3AFB9F3C">
      <w:pPr>
        <w:spacing w:line="360" w:lineRule="auto"/>
        <w:ind w:firstLine="630"/>
        <w:rPr>
          <w:rFonts w:hint="eastAsia" w:ascii="宋体" w:hAnsi="宋体" w:eastAsia="宋体" w:cs="Times New Roman"/>
          <w:sz w:val="24"/>
        </w:rPr>
      </w:pPr>
      <w:r>
        <w:rPr>
          <w:rFonts w:hint="eastAsia" w:ascii="宋体" w:hAnsi="宋体" w:eastAsia="宋体" w:cs="Times New Roman"/>
          <w:sz w:val="24"/>
        </w:rPr>
        <w:t>（1）按采购文件规定提供交付的服务的最终投标报价详见开标一览表，如我公司中标，我公司承诺愿意按采购文件规定缴纳履约保证金。</w:t>
      </w:r>
    </w:p>
    <w:p w14:paraId="32C5A742">
      <w:pPr>
        <w:spacing w:line="360" w:lineRule="auto"/>
        <w:ind w:firstLine="630"/>
        <w:rPr>
          <w:rFonts w:hint="eastAsia" w:ascii="宋体" w:hAnsi="宋体" w:eastAsia="宋体" w:cs="Times New Roman"/>
          <w:sz w:val="24"/>
        </w:rPr>
      </w:pPr>
      <w:r>
        <w:rPr>
          <w:rFonts w:hint="eastAsia" w:ascii="宋体" w:hAnsi="宋体" w:eastAsia="宋体" w:cs="Times New Roman"/>
          <w:sz w:val="24"/>
        </w:rPr>
        <w:t>（2）我方根据采购文件的规定，严格履行合同的责任和义务。</w:t>
      </w:r>
    </w:p>
    <w:p w14:paraId="510E25A1">
      <w:pPr>
        <w:spacing w:line="360" w:lineRule="auto"/>
        <w:ind w:firstLine="630"/>
        <w:rPr>
          <w:rFonts w:hint="eastAsia" w:ascii="宋体" w:hAnsi="宋体" w:eastAsia="宋体" w:cs="Times New Roman"/>
          <w:sz w:val="24"/>
        </w:rPr>
      </w:pPr>
      <w:r>
        <w:rPr>
          <w:rFonts w:hint="eastAsia" w:ascii="宋体" w:hAnsi="宋体" w:eastAsia="宋体" w:cs="Times New Roman"/>
          <w:sz w:val="24"/>
        </w:rPr>
        <w:t>（3）我方已详细审核全部采购文件，我方正式认可并遵守本次采购文件，并对采购文件各项条款（包括开标时间）、规定及要求均无异议。</w:t>
      </w:r>
    </w:p>
    <w:p w14:paraId="7D77BC40">
      <w:pPr>
        <w:spacing w:line="360" w:lineRule="auto"/>
        <w:ind w:firstLine="630"/>
        <w:rPr>
          <w:rFonts w:hint="eastAsia" w:ascii="宋体" w:hAnsi="宋体" w:eastAsia="宋体" w:cs="Times New Roman"/>
          <w:sz w:val="24"/>
        </w:rPr>
      </w:pPr>
      <w:r>
        <w:rPr>
          <w:rFonts w:hint="eastAsia" w:ascii="宋体" w:hAnsi="宋体" w:eastAsia="宋体" w:cs="Times New Roman"/>
          <w:sz w:val="24"/>
        </w:rPr>
        <w:t>（4）我方同意从采购文件规定的开标日期起遵循本投标文件，并在采购文件规定的投标有效期之前均具有约束力。</w:t>
      </w:r>
    </w:p>
    <w:p w14:paraId="7CD5B6E8">
      <w:pPr>
        <w:spacing w:line="360" w:lineRule="auto"/>
        <w:ind w:firstLine="630"/>
        <w:rPr>
          <w:rFonts w:hint="eastAsia" w:ascii="宋体" w:hAnsi="宋体" w:eastAsia="宋体" w:cs="Times New Roman"/>
          <w:sz w:val="24"/>
        </w:rPr>
      </w:pPr>
      <w:r>
        <w:rPr>
          <w:rFonts w:hint="eastAsia" w:ascii="宋体" w:hAnsi="宋体" w:eastAsia="宋体" w:cs="Times New Roman"/>
          <w:sz w:val="24"/>
        </w:rPr>
        <w:t>（5）我方承诺如投标保证金未在采购文件规定时间前到达贵方指定的账户，我方投标无效，由此产生的一切后果由我方承担；如果在开标后规定的投标有效期内撤回投标，我方的投标保证金可被贵方没收。</w:t>
      </w:r>
    </w:p>
    <w:p w14:paraId="1A648EB8">
      <w:pPr>
        <w:spacing w:line="360" w:lineRule="auto"/>
        <w:ind w:firstLine="630"/>
        <w:rPr>
          <w:rFonts w:hint="eastAsia" w:ascii="宋体" w:hAnsi="宋体" w:eastAsia="宋体" w:cs="Times New Roman"/>
          <w:sz w:val="24"/>
        </w:rPr>
      </w:pPr>
      <w:r>
        <w:rPr>
          <w:rFonts w:hint="eastAsia" w:ascii="宋体" w:hAnsi="宋体" w:eastAsia="宋体" w:cs="Times New Roman"/>
          <w:sz w:val="24"/>
        </w:rPr>
        <w:t>（6）我方声明投标文件所提供的一切资料均真实、有效。由于我方提供资料不实而造成的责任和后果由我方承担。我方同意按照贵方要求，提供与投标有关的任何资料。</w:t>
      </w:r>
    </w:p>
    <w:p w14:paraId="234A4EF1">
      <w:pPr>
        <w:spacing w:line="360" w:lineRule="auto"/>
        <w:ind w:firstLine="630"/>
        <w:rPr>
          <w:rFonts w:hint="eastAsia" w:ascii="宋体" w:hAnsi="宋体" w:eastAsia="宋体" w:cs="Times New Roman"/>
          <w:sz w:val="24"/>
        </w:rPr>
      </w:pPr>
      <w:r>
        <w:rPr>
          <w:rFonts w:hint="eastAsia" w:ascii="宋体" w:hAnsi="宋体" w:eastAsia="宋体" w:cs="Times New Roman"/>
          <w:sz w:val="24"/>
        </w:rPr>
        <w:t>（7）我方完全理解贵方不一定接受最低报价的投标。</w:t>
      </w:r>
    </w:p>
    <w:p w14:paraId="1354878F">
      <w:pPr>
        <w:spacing w:line="360" w:lineRule="exact"/>
        <w:ind w:firstLine="630"/>
        <w:rPr>
          <w:rFonts w:hint="eastAsia" w:ascii="宋体" w:hAnsi="宋体"/>
          <w:sz w:val="24"/>
          <w:u w:val="single"/>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传    真：</w:t>
      </w:r>
      <w:r>
        <w:rPr>
          <w:rFonts w:hint="eastAsia" w:ascii="宋体" w:hAnsi="宋体"/>
          <w:sz w:val="24"/>
          <w:u w:val="single"/>
        </w:rPr>
        <w:t xml:space="preserve">                 </w:t>
      </w:r>
    </w:p>
    <w:p w14:paraId="07FC6F70">
      <w:pPr>
        <w:spacing w:line="360" w:lineRule="exact"/>
        <w:ind w:firstLine="630"/>
        <w:rPr>
          <w:rFonts w:hint="eastAsia" w:ascii="宋体" w:hAnsi="宋体"/>
          <w:sz w:val="24"/>
          <w:u w:val="single"/>
        </w:rPr>
      </w:pPr>
      <w:r>
        <w:rPr>
          <w:rFonts w:hint="eastAsia" w:ascii="宋体" w:hAnsi="宋体"/>
          <w:sz w:val="24"/>
        </w:rPr>
        <w:t>投标人公章</w:t>
      </w:r>
      <w:r>
        <w:rPr>
          <w:rFonts w:hint="eastAsia" w:ascii="宋体" w:hAnsi="宋体"/>
          <w:sz w:val="24"/>
          <w:u w:val="single"/>
        </w:rPr>
        <w:t xml:space="preserve">                     </w:t>
      </w:r>
    </w:p>
    <w:p w14:paraId="7A4A3E17">
      <w:pPr>
        <w:tabs>
          <w:tab w:val="left" w:pos="630"/>
        </w:tabs>
        <w:spacing w:line="360" w:lineRule="exact"/>
        <w:ind w:firstLine="63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 xml:space="preserve"> </w:t>
      </w:r>
    </w:p>
    <w:p w14:paraId="2DE7F474">
      <w:pPr>
        <w:rPr>
          <w:rFonts w:hint="eastAsia" w:ascii="宋体" w:hAnsi="宋体"/>
          <w:sz w:val="24"/>
        </w:rPr>
      </w:pPr>
      <w:r>
        <w:rPr>
          <w:rFonts w:hint="eastAsia" w:ascii="宋体" w:hAnsi="宋体"/>
          <w:sz w:val="24"/>
        </w:rPr>
        <w:br w:type="page"/>
      </w:r>
    </w:p>
    <w:p w14:paraId="447AE76E">
      <w:pPr>
        <w:pStyle w:val="4"/>
        <w:spacing w:line="440" w:lineRule="exact"/>
        <w:rPr>
          <w:rFonts w:hint="eastAsia" w:hAnsi="宋体"/>
          <w:sz w:val="28"/>
          <w:szCs w:val="36"/>
        </w:rPr>
      </w:pPr>
      <w:bookmarkStart w:id="61" w:name="_Toc438649051"/>
      <w:bookmarkStart w:id="62" w:name="_Toc444076922"/>
      <w:bookmarkStart w:id="63" w:name="_Toc220232409"/>
      <w:bookmarkStart w:id="64" w:name="_Toc30414"/>
      <w:r>
        <w:rPr>
          <w:rFonts w:hint="eastAsia" w:hAnsi="宋体"/>
          <w:sz w:val="28"/>
        </w:rPr>
        <w:t>四．投标分项报价表</w:t>
      </w:r>
      <w:bookmarkEnd w:id="61"/>
      <w:bookmarkEnd w:id="62"/>
      <w:bookmarkEnd w:id="63"/>
      <w:bookmarkEnd w:id="64"/>
    </w:p>
    <w:p w14:paraId="6D5B5F3B">
      <w:pPr>
        <w:spacing w:line="440" w:lineRule="exact"/>
        <w:ind w:right="440"/>
        <w:rPr>
          <w:rFonts w:hint="eastAsia" w:ascii="宋体" w:hAnsi="宋体"/>
          <w:bCs/>
          <w:sz w:val="24"/>
        </w:rPr>
      </w:pPr>
      <w:r>
        <w:rPr>
          <w:rFonts w:hint="eastAsia" w:ascii="宋体" w:hAnsi="宋体"/>
          <w:b/>
          <w:sz w:val="24"/>
        </w:rPr>
        <w:t xml:space="preserve">                                                      </w:t>
      </w:r>
      <w:r>
        <w:rPr>
          <w:rFonts w:hint="eastAsia" w:ascii="宋体" w:hAnsi="宋体"/>
          <w:b/>
          <w:sz w:val="24"/>
          <w:lang w:val="en-US" w:eastAsia="zh-CN"/>
        </w:rPr>
        <w:t xml:space="preserve">      </w:t>
      </w:r>
      <w:r>
        <w:rPr>
          <w:rFonts w:hint="eastAsia" w:ascii="宋体" w:hAnsi="宋体"/>
          <w:bCs/>
          <w:sz w:val="24"/>
        </w:rPr>
        <w:t>单位：人民币</w:t>
      </w:r>
      <w:r>
        <w:rPr>
          <w:rFonts w:hint="eastAsia" w:ascii="宋体" w:hAnsi="宋体"/>
          <w:bCs/>
          <w:sz w:val="24"/>
          <w:lang w:val="en-US" w:eastAsia="zh-CN"/>
        </w:rPr>
        <w:t xml:space="preserve"> </w:t>
      </w:r>
      <w:r>
        <w:rPr>
          <w:rFonts w:hint="eastAsia" w:ascii="宋体" w:hAnsi="宋体"/>
          <w:bCs/>
          <w:sz w:val="24"/>
        </w:rPr>
        <w:t>元</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300"/>
        <w:gridCol w:w="1440"/>
        <w:gridCol w:w="1800"/>
        <w:gridCol w:w="1664"/>
      </w:tblGrid>
      <w:tr w14:paraId="5EAF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840" w:type="dxa"/>
            <w:noWrap w:val="0"/>
            <w:vAlign w:val="center"/>
          </w:tcPr>
          <w:p w14:paraId="74A3CD80">
            <w:pPr>
              <w:spacing w:line="440" w:lineRule="exact"/>
              <w:jc w:val="center"/>
              <w:rPr>
                <w:rFonts w:hint="eastAsia" w:ascii="宋体" w:hAnsi="宋体"/>
                <w:b/>
                <w:sz w:val="24"/>
              </w:rPr>
            </w:pPr>
            <w:r>
              <w:rPr>
                <w:rFonts w:hint="eastAsia" w:ascii="宋体" w:hAnsi="宋体"/>
                <w:b/>
                <w:sz w:val="24"/>
              </w:rPr>
              <w:t>序号</w:t>
            </w:r>
          </w:p>
        </w:tc>
        <w:tc>
          <w:tcPr>
            <w:tcW w:w="3300" w:type="dxa"/>
            <w:noWrap w:val="0"/>
            <w:vAlign w:val="center"/>
          </w:tcPr>
          <w:p w14:paraId="78CED151">
            <w:pPr>
              <w:spacing w:line="440" w:lineRule="exact"/>
              <w:jc w:val="center"/>
              <w:rPr>
                <w:rFonts w:hint="eastAsia" w:ascii="宋体" w:hAnsi="宋体"/>
                <w:b/>
                <w:sz w:val="24"/>
              </w:rPr>
            </w:pPr>
            <w:r>
              <w:rPr>
                <w:rFonts w:hint="eastAsia" w:ascii="宋体" w:hAnsi="宋体"/>
                <w:b/>
                <w:sz w:val="24"/>
              </w:rPr>
              <w:t>服务内容</w:t>
            </w:r>
          </w:p>
        </w:tc>
        <w:tc>
          <w:tcPr>
            <w:tcW w:w="1440" w:type="dxa"/>
            <w:noWrap w:val="0"/>
            <w:vAlign w:val="center"/>
          </w:tcPr>
          <w:p w14:paraId="3FD047B4">
            <w:pPr>
              <w:spacing w:line="440" w:lineRule="exact"/>
              <w:jc w:val="center"/>
              <w:rPr>
                <w:rFonts w:hint="eastAsia" w:ascii="宋体" w:hAnsi="宋体"/>
                <w:b/>
                <w:sz w:val="24"/>
              </w:rPr>
            </w:pPr>
            <w:r>
              <w:rPr>
                <w:rFonts w:hint="eastAsia" w:ascii="宋体" w:hAnsi="宋体"/>
                <w:b/>
                <w:sz w:val="24"/>
              </w:rPr>
              <w:t>数量</w:t>
            </w:r>
          </w:p>
        </w:tc>
        <w:tc>
          <w:tcPr>
            <w:tcW w:w="1800" w:type="dxa"/>
            <w:noWrap w:val="0"/>
            <w:vAlign w:val="center"/>
          </w:tcPr>
          <w:p w14:paraId="227987B2">
            <w:pPr>
              <w:spacing w:line="440" w:lineRule="exact"/>
              <w:jc w:val="center"/>
              <w:rPr>
                <w:rFonts w:hint="eastAsia" w:ascii="宋体" w:hAnsi="宋体"/>
                <w:b/>
                <w:sz w:val="24"/>
              </w:rPr>
            </w:pPr>
            <w:r>
              <w:rPr>
                <w:rFonts w:hint="eastAsia" w:ascii="宋体" w:hAnsi="宋体"/>
                <w:b/>
                <w:sz w:val="24"/>
              </w:rPr>
              <w:t>单价</w:t>
            </w:r>
          </w:p>
        </w:tc>
        <w:tc>
          <w:tcPr>
            <w:tcW w:w="1664" w:type="dxa"/>
            <w:noWrap w:val="0"/>
            <w:vAlign w:val="center"/>
          </w:tcPr>
          <w:p w14:paraId="3975E770">
            <w:pPr>
              <w:spacing w:line="440" w:lineRule="exact"/>
              <w:jc w:val="center"/>
              <w:rPr>
                <w:rFonts w:hint="eastAsia" w:ascii="宋体" w:hAnsi="宋体"/>
                <w:b/>
                <w:sz w:val="24"/>
              </w:rPr>
            </w:pPr>
            <w:r>
              <w:rPr>
                <w:rFonts w:hint="eastAsia" w:ascii="宋体" w:hAnsi="宋体"/>
                <w:b/>
                <w:sz w:val="24"/>
              </w:rPr>
              <w:t>小计金额</w:t>
            </w:r>
          </w:p>
        </w:tc>
      </w:tr>
      <w:tr w14:paraId="6C30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840" w:type="dxa"/>
            <w:tcBorders>
              <w:bottom w:val="single" w:color="auto" w:sz="4" w:space="0"/>
            </w:tcBorders>
            <w:noWrap w:val="0"/>
            <w:vAlign w:val="center"/>
          </w:tcPr>
          <w:p w14:paraId="3334587C">
            <w:pPr>
              <w:spacing w:line="440" w:lineRule="exact"/>
              <w:jc w:val="center"/>
              <w:rPr>
                <w:rFonts w:hint="eastAsia" w:ascii="宋体" w:hAnsi="宋体"/>
                <w:sz w:val="24"/>
              </w:rPr>
            </w:pPr>
            <w:r>
              <w:rPr>
                <w:rFonts w:hint="eastAsia" w:ascii="宋体" w:hAnsi="宋体"/>
                <w:sz w:val="24"/>
              </w:rPr>
              <w:t>1</w:t>
            </w:r>
          </w:p>
        </w:tc>
        <w:tc>
          <w:tcPr>
            <w:tcW w:w="3300" w:type="dxa"/>
            <w:noWrap w:val="0"/>
            <w:vAlign w:val="center"/>
          </w:tcPr>
          <w:p w14:paraId="52B058B5">
            <w:pPr>
              <w:spacing w:line="440" w:lineRule="exact"/>
              <w:jc w:val="center"/>
              <w:rPr>
                <w:rFonts w:hint="eastAsia" w:ascii="宋体" w:hAnsi="宋体"/>
                <w:sz w:val="24"/>
              </w:rPr>
            </w:pPr>
          </w:p>
        </w:tc>
        <w:tc>
          <w:tcPr>
            <w:tcW w:w="1440" w:type="dxa"/>
            <w:noWrap w:val="0"/>
            <w:vAlign w:val="center"/>
          </w:tcPr>
          <w:p w14:paraId="0A57C1EC">
            <w:pPr>
              <w:spacing w:line="440" w:lineRule="exact"/>
              <w:jc w:val="center"/>
              <w:rPr>
                <w:rFonts w:hint="eastAsia" w:ascii="宋体" w:hAnsi="宋体"/>
                <w:sz w:val="24"/>
              </w:rPr>
            </w:pPr>
          </w:p>
        </w:tc>
        <w:tc>
          <w:tcPr>
            <w:tcW w:w="1800" w:type="dxa"/>
            <w:noWrap w:val="0"/>
            <w:vAlign w:val="center"/>
          </w:tcPr>
          <w:p w14:paraId="669918A4">
            <w:pPr>
              <w:spacing w:line="440" w:lineRule="exact"/>
              <w:jc w:val="center"/>
              <w:rPr>
                <w:rFonts w:hint="eastAsia" w:ascii="宋体" w:hAnsi="宋体"/>
                <w:sz w:val="24"/>
              </w:rPr>
            </w:pPr>
          </w:p>
        </w:tc>
        <w:tc>
          <w:tcPr>
            <w:tcW w:w="1664" w:type="dxa"/>
            <w:noWrap w:val="0"/>
            <w:vAlign w:val="center"/>
          </w:tcPr>
          <w:p w14:paraId="26299017">
            <w:pPr>
              <w:spacing w:line="440" w:lineRule="exact"/>
              <w:jc w:val="center"/>
              <w:rPr>
                <w:rFonts w:hint="eastAsia" w:ascii="宋体" w:hAnsi="宋体"/>
                <w:sz w:val="24"/>
              </w:rPr>
            </w:pPr>
          </w:p>
        </w:tc>
      </w:tr>
      <w:tr w14:paraId="3ACF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840" w:type="dxa"/>
            <w:noWrap w:val="0"/>
            <w:vAlign w:val="center"/>
          </w:tcPr>
          <w:p w14:paraId="4F7F10FF">
            <w:pPr>
              <w:spacing w:line="440" w:lineRule="exact"/>
              <w:jc w:val="center"/>
              <w:rPr>
                <w:rFonts w:hint="eastAsia" w:ascii="宋体" w:hAnsi="宋体"/>
                <w:sz w:val="24"/>
              </w:rPr>
            </w:pPr>
            <w:r>
              <w:rPr>
                <w:rFonts w:hint="eastAsia" w:ascii="宋体" w:hAnsi="宋体"/>
                <w:sz w:val="24"/>
              </w:rPr>
              <w:t>2</w:t>
            </w:r>
          </w:p>
        </w:tc>
        <w:tc>
          <w:tcPr>
            <w:tcW w:w="3300" w:type="dxa"/>
            <w:noWrap w:val="0"/>
            <w:vAlign w:val="center"/>
          </w:tcPr>
          <w:p w14:paraId="626943CD">
            <w:pPr>
              <w:spacing w:line="440" w:lineRule="exact"/>
              <w:jc w:val="center"/>
              <w:rPr>
                <w:rFonts w:hint="eastAsia" w:ascii="宋体" w:hAnsi="宋体"/>
                <w:sz w:val="24"/>
              </w:rPr>
            </w:pPr>
          </w:p>
        </w:tc>
        <w:tc>
          <w:tcPr>
            <w:tcW w:w="1440" w:type="dxa"/>
            <w:noWrap w:val="0"/>
            <w:vAlign w:val="center"/>
          </w:tcPr>
          <w:p w14:paraId="65776664">
            <w:pPr>
              <w:spacing w:line="440" w:lineRule="exact"/>
              <w:jc w:val="center"/>
              <w:rPr>
                <w:rFonts w:hint="eastAsia" w:ascii="宋体" w:hAnsi="宋体"/>
                <w:sz w:val="24"/>
              </w:rPr>
            </w:pPr>
          </w:p>
        </w:tc>
        <w:tc>
          <w:tcPr>
            <w:tcW w:w="1800" w:type="dxa"/>
            <w:noWrap w:val="0"/>
            <w:vAlign w:val="center"/>
          </w:tcPr>
          <w:p w14:paraId="38505103">
            <w:pPr>
              <w:spacing w:line="440" w:lineRule="exact"/>
              <w:jc w:val="center"/>
              <w:rPr>
                <w:rFonts w:hint="eastAsia" w:ascii="宋体" w:hAnsi="宋体"/>
                <w:sz w:val="24"/>
              </w:rPr>
            </w:pPr>
          </w:p>
        </w:tc>
        <w:tc>
          <w:tcPr>
            <w:tcW w:w="1664" w:type="dxa"/>
            <w:noWrap w:val="0"/>
            <w:vAlign w:val="center"/>
          </w:tcPr>
          <w:p w14:paraId="1903DDE4">
            <w:pPr>
              <w:spacing w:line="440" w:lineRule="exact"/>
              <w:jc w:val="center"/>
              <w:rPr>
                <w:rFonts w:hint="eastAsia" w:ascii="宋体" w:hAnsi="宋体"/>
                <w:sz w:val="24"/>
              </w:rPr>
            </w:pPr>
          </w:p>
        </w:tc>
      </w:tr>
      <w:tr w14:paraId="6595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840" w:type="dxa"/>
            <w:noWrap w:val="0"/>
            <w:vAlign w:val="center"/>
          </w:tcPr>
          <w:p w14:paraId="5F2410BF">
            <w:pPr>
              <w:spacing w:line="440" w:lineRule="exact"/>
              <w:jc w:val="center"/>
              <w:rPr>
                <w:rFonts w:hint="eastAsia" w:ascii="宋体" w:hAnsi="宋体"/>
                <w:sz w:val="24"/>
              </w:rPr>
            </w:pPr>
          </w:p>
        </w:tc>
        <w:tc>
          <w:tcPr>
            <w:tcW w:w="3300" w:type="dxa"/>
            <w:noWrap w:val="0"/>
            <w:vAlign w:val="center"/>
          </w:tcPr>
          <w:p w14:paraId="0E7EE4F9">
            <w:pPr>
              <w:pStyle w:val="27"/>
              <w:spacing w:line="440" w:lineRule="exact"/>
              <w:ind w:left="-108"/>
              <w:jc w:val="center"/>
              <w:rPr>
                <w:rFonts w:hint="eastAsia" w:ascii="宋体" w:hAnsi="宋体"/>
              </w:rPr>
            </w:pPr>
            <w:r>
              <w:rPr>
                <w:rFonts w:hint="eastAsia" w:ascii="宋体" w:hAnsi="宋体"/>
              </w:rPr>
              <w:t>其他费用</w:t>
            </w:r>
          </w:p>
        </w:tc>
        <w:tc>
          <w:tcPr>
            <w:tcW w:w="1440" w:type="dxa"/>
            <w:noWrap w:val="0"/>
            <w:vAlign w:val="center"/>
          </w:tcPr>
          <w:p w14:paraId="206FAFA0">
            <w:pPr>
              <w:spacing w:line="440" w:lineRule="exact"/>
              <w:jc w:val="center"/>
              <w:rPr>
                <w:rFonts w:hint="eastAsia" w:ascii="宋体" w:hAnsi="宋体"/>
                <w:sz w:val="24"/>
              </w:rPr>
            </w:pPr>
          </w:p>
        </w:tc>
        <w:tc>
          <w:tcPr>
            <w:tcW w:w="1800" w:type="dxa"/>
            <w:noWrap w:val="0"/>
            <w:vAlign w:val="center"/>
          </w:tcPr>
          <w:p w14:paraId="281853B2">
            <w:pPr>
              <w:spacing w:line="440" w:lineRule="exact"/>
              <w:jc w:val="center"/>
              <w:rPr>
                <w:rFonts w:hint="eastAsia" w:ascii="宋体" w:hAnsi="宋体"/>
                <w:sz w:val="24"/>
              </w:rPr>
            </w:pPr>
          </w:p>
        </w:tc>
        <w:tc>
          <w:tcPr>
            <w:tcW w:w="1664" w:type="dxa"/>
            <w:noWrap w:val="0"/>
            <w:vAlign w:val="center"/>
          </w:tcPr>
          <w:p w14:paraId="36B0B5DC">
            <w:pPr>
              <w:spacing w:line="440" w:lineRule="exact"/>
              <w:jc w:val="center"/>
              <w:rPr>
                <w:rFonts w:hint="eastAsia" w:ascii="宋体" w:hAnsi="宋体"/>
                <w:sz w:val="24"/>
              </w:rPr>
            </w:pPr>
          </w:p>
        </w:tc>
      </w:tr>
      <w:tr w14:paraId="4C7A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7380" w:type="dxa"/>
            <w:gridSpan w:val="4"/>
            <w:noWrap w:val="0"/>
            <w:vAlign w:val="center"/>
          </w:tcPr>
          <w:p w14:paraId="1AD33790">
            <w:pPr>
              <w:spacing w:line="440" w:lineRule="exact"/>
              <w:jc w:val="center"/>
              <w:rPr>
                <w:rFonts w:hint="eastAsia" w:ascii="宋体" w:hAnsi="宋体"/>
                <w:sz w:val="24"/>
              </w:rPr>
            </w:pPr>
            <w:r>
              <w:rPr>
                <w:rFonts w:hint="eastAsia" w:ascii="宋体" w:hAnsi="宋体"/>
                <w:b/>
                <w:sz w:val="24"/>
              </w:rPr>
              <w:t>合计金额</w:t>
            </w:r>
          </w:p>
        </w:tc>
        <w:tc>
          <w:tcPr>
            <w:tcW w:w="1664" w:type="dxa"/>
            <w:noWrap w:val="0"/>
            <w:vAlign w:val="center"/>
          </w:tcPr>
          <w:p w14:paraId="5CEC0CF3">
            <w:pPr>
              <w:spacing w:line="440" w:lineRule="exact"/>
              <w:jc w:val="center"/>
              <w:rPr>
                <w:rFonts w:hint="eastAsia" w:ascii="宋体" w:hAnsi="宋体"/>
                <w:sz w:val="24"/>
              </w:rPr>
            </w:pPr>
          </w:p>
        </w:tc>
      </w:tr>
    </w:tbl>
    <w:p w14:paraId="28BE6F34">
      <w:pPr>
        <w:snapToGrid w:val="0"/>
        <w:spacing w:line="440" w:lineRule="exact"/>
        <w:rPr>
          <w:rFonts w:hint="eastAsia" w:ascii="宋体" w:hAnsi="宋体"/>
          <w:b/>
          <w:sz w:val="24"/>
        </w:rPr>
      </w:pPr>
    </w:p>
    <w:p w14:paraId="7019FB9C">
      <w:pPr>
        <w:spacing w:line="440" w:lineRule="exact"/>
        <w:ind w:firstLine="4245" w:firstLineChars="1762"/>
        <w:rPr>
          <w:rFonts w:ascii="宋体" w:hAnsi="宋体"/>
          <w:sz w:val="24"/>
          <w:u w:val="single"/>
        </w:rPr>
      </w:pPr>
      <w:r>
        <w:rPr>
          <w:rFonts w:hint="eastAsia" w:ascii="宋体" w:hAnsi="宋体"/>
          <w:b/>
          <w:sz w:val="24"/>
        </w:rPr>
        <w:t xml:space="preserve">     </w:t>
      </w:r>
      <w:r>
        <w:rPr>
          <w:rFonts w:hint="eastAsia" w:ascii="宋体" w:hAnsi="宋体"/>
          <w:sz w:val="24"/>
        </w:rPr>
        <w:t>投标人公章：</w:t>
      </w:r>
      <w:r>
        <w:rPr>
          <w:rFonts w:hint="eastAsia" w:ascii="宋体" w:hAnsi="宋体"/>
          <w:sz w:val="24"/>
          <w:u w:val="single"/>
        </w:rPr>
        <w:t xml:space="preserve">                     </w:t>
      </w:r>
    </w:p>
    <w:p w14:paraId="2FD672A7">
      <w:pPr>
        <w:tabs>
          <w:tab w:val="left" w:pos="630"/>
        </w:tabs>
        <w:spacing w:line="440" w:lineRule="exact"/>
        <w:ind w:firstLine="4800" w:firstLineChars="2000"/>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 xml:space="preserve"> </w:t>
      </w:r>
    </w:p>
    <w:p w14:paraId="50F9488F">
      <w:pPr>
        <w:pStyle w:val="10"/>
        <w:spacing w:line="440" w:lineRule="exact"/>
        <w:jc w:val="center"/>
        <w:rPr>
          <w:rFonts w:ascii="宋体" w:hAnsi="宋体"/>
          <w:sz w:val="24"/>
        </w:rPr>
      </w:pPr>
      <w:r>
        <w:rPr>
          <w:rFonts w:hint="eastAsia" w:ascii="宋体" w:hAnsi="宋体"/>
          <w:sz w:val="24"/>
        </w:rPr>
        <w:t xml:space="preserve">      </w:t>
      </w:r>
    </w:p>
    <w:p w14:paraId="1F6F89BB">
      <w:pPr>
        <w:snapToGrid w:val="0"/>
        <w:spacing w:line="440" w:lineRule="exact"/>
        <w:rPr>
          <w:rFonts w:hint="eastAsia" w:ascii="宋体" w:hAnsi="宋体"/>
          <w:b/>
          <w:sz w:val="24"/>
        </w:rPr>
      </w:pPr>
      <w:r>
        <w:rPr>
          <w:rFonts w:hint="eastAsia" w:ascii="宋体" w:hAnsi="宋体"/>
          <w:b/>
          <w:sz w:val="24"/>
        </w:rPr>
        <w:t xml:space="preserve">              </w:t>
      </w:r>
    </w:p>
    <w:p w14:paraId="54186EDC">
      <w:pPr>
        <w:adjustRightInd w:val="0"/>
        <w:snapToGrid w:val="0"/>
        <w:spacing w:line="440" w:lineRule="exact"/>
        <w:rPr>
          <w:rFonts w:hint="eastAsia" w:ascii="宋体" w:hAnsi="宋体"/>
          <w:b/>
          <w:bCs/>
          <w:sz w:val="24"/>
          <w:szCs w:val="28"/>
        </w:rPr>
      </w:pPr>
      <w:r>
        <w:rPr>
          <w:rFonts w:hint="eastAsia" w:ascii="宋体" w:hAnsi="宋体"/>
          <w:b/>
          <w:bCs/>
          <w:sz w:val="24"/>
          <w:szCs w:val="28"/>
        </w:rPr>
        <w:t>注：表中所列服务为对应本项目需求的全部服务内容。如有漏项或缺项，</w:t>
      </w:r>
      <w:r>
        <w:rPr>
          <w:rFonts w:hint="eastAsia" w:ascii="宋体" w:hAnsi="宋体"/>
          <w:b/>
          <w:sz w:val="24"/>
        </w:rPr>
        <w:t>投标人</w:t>
      </w:r>
      <w:r>
        <w:rPr>
          <w:rFonts w:hint="eastAsia" w:ascii="宋体" w:hAnsi="宋体"/>
          <w:b/>
          <w:bCs/>
          <w:sz w:val="24"/>
          <w:szCs w:val="28"/>
        </w:rPr>
        <w:t>承担全部责任。</w:t>
      </w:r>
    </w:p>
    <w:bookmarkEnd w:id="43"/>
    <w:bookmarkEnd w:id="44"/>
    <w:bookmarkEnd w:id="45"/>
    <w:bookmarkEnd w:id="46"/>
    <w:p w14:paraId="31215737">
      <w:pPr>
        <w:rPr>
          <w:rFonts w:hint="eastAsia" w:hAnsi="宋体"/>
          <w:sz w:val="28"/>
        </w:rPr>
      </w:pPr>
      <w:bookmarkStart w:id="65" w:name="_Hlt533408944"/>
      <w:bookmarkEnd w:id="65"/>
      <w:bookmarkStart w:id="66" w:name="_Hlt514495724"/>
      <w:bookmarkEnd w:id="66"/>
      <w:bookmarkStart w:id="67" w:name="_Toc30980"/>
      <w:r>
        <w:rPr>
          <w:rFonts w:hint="eastAsia" w:hAnsi="宋体"/>
          <w:sz w:val="28"/>
        </w:rPr>
        <w:br w:type="page"/>
      </w:r>
    </w:p>
    <w:p w14:paraId="08A51270">
      <w:pPr>
        <w:pStyle w:val="4"/>
        <w:spacing w:line="440" w:lineRule="exact"/>
        <w:rPr>
          <w:rFonts w:hint="eastAsia" w:hAnsi="宋体"/>
          <w:sz w:val="28"/>
          <w:szCs w:val="36"/>
        </w:rPr>
      </w:pPr>
      <w:r>
        <w:rPr>
          <w:rFonts w:hint="eastAsia" w:hAnsi="宋体"/>
          <w:sz w:val="28"/>
        </w:rPr>
        <w:t>五．投标业绩承诺函</w:t>
      </w:r>
      <w:bookmarkEnd w:id="67"/>
    </w:p>
    <w:p w14:paraId="388928D6">
      <w:pPr>
        <w:pStyle w:val="10"/>
        <w:spacing w:line="440" w:lineRule="exact"/>
        <w:rPr>
          <w:rFonts w:hint="eastAsia" w:ascii="宋体" w:hAnsi="宋体"/>
          <w:sz w:val="24"/>
        </w:rPr>
      </w:pPr>
      <w:r>
        <w:rPr>
          <w:rFonts w:hint="eastAsia"/>
        </w:rPr>
        <w:t>致：安徽创新发展研究院</w:t>
      </w:r>
      <w:r>
        <w:rPr>
          <w:rFonts w:hint="eastAsia"/>
          <w:lang w:eastAsia="zh-CN"/>
        </w:rPr>
        <w:t>（</w:t>
      </w:r>
      <w:r>
        <w:rPr>
          <w:rFonts w:hint="eastAsia"/>
        </w:rPr>
        <w:t>决策杂志社</w:t>
      </w:r>
      <w:r>
        <w:rPr>
          <w:rFonts w:hint="eastAsia"/>
          <w:lang w:eastAsia="zh-CN"/>
        </w:rPr>
        <w:t>）</w:t>
      </w:r>
    </w:p>
    <w:p w14:paraId="11EE42C1">
      <w:pPr>
        <w:spacing w:line="440" w:lineRule="exact"/>
        <w:ind w:firstLine="435"/>
        <w:rPr>
          <w:rFonts w:hint="eastAsia" w:ascii="宋体" w:hAnsi="宋体"/>
          <w:sz w:val="24"/>
        </w:rPr>
      </w:pPr>
      <w:r>
        <w:rPr>
          <w:rFonts w:hint="eastAsia" w:ascii="宋体" w:hAnsi="宋体"/>
          <w:sz w:val="24"/>
        </w:rPr>
        <w:t>我公司确保投标文件中所提供的业绩均真实有效，业绩合同中所涉及服务均已实施，甲方采购单位均真实有效，若有异议，我公司承诺会在3个工作日内可就以下业绩信息提供原件供贵单位核对。若被发现存在任何虚假、隐瞒情况，我公司承担由此产生的一切后果。</w:t>
      </w:r>
    </w:p>
    <w:p w14:paraId="6B3E1B71">
      <w:pPr>
        <w:tabs>
          <w:tab w:val="left" w:pos="630"/>
        </w:tabs>
        <w:spacing w:line="440" w:lineRule="exact"/>
        <w:ind w:firstLine="630"/>
        <w:rPr>
          <w:rFonts w:hint="eastAsia" w:ascii="宋体" w:hAnsi="宋体"/>
          <w:sz w:val="24"/>
        </w:rPr>
      </w:pPr>
    </w:p>
    <w:p w14:paraId="7AE87924">
      <w:pPr>
        <w:spacing w:line="440" w:lineRule="exact"/>
        <w:ind w:firstLine="4228" w:firstLineChars="1762"/>
        <w:rPr>
          <w:rFonts w:hint="eastAsia" w:ascii="宋体" w:hAnsi="宋体"/>
          <w:sz w:val="24"/>
          <w:u w:val="single"/>
        </w:rPr>
      </w:pPr>
      <w:r>
        <w:rPr>
          <w:rFonts w:hint="eastAsia" w:ascii="宋体" w:hAnsi="宋体"/>
          <w:sz w:val="24"/>
        </w:rPr>
        <w:t>投标人公章：</w:t>
      </w:r>
      <w:r>
        <w:rPr>
          <w:rFonts w:hint="eastAsia" w:ascii="宋体" w:hAnsi="宋体"/>
          <w:sz w:val="24"/>
          <w:u w:val="single"/>
        </w:rPr>
        <w:t xml:space="preserve">                     </w:t>
      </w:r>
    </w:p>
    <w:p w14:paraId="3CFD8F55">
      <w:pPr>
        <w:tabs>
          <w:tab w:val="left" w:pos="630"/>
        </w:tabs>
        <w:spacing w:line="440" w:lineRule="exact"/>
        <w:ind w:firstLine="4228" w:firstLineChars="1762"/>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 xml:space="preserve"> </w:t>
      </w:r>
    </w:p>
    <w:p w14:paraId="75301C72">
      <w:pPr>
        <w:spacing w:line="440" w:lineRule="exact"/>
        <w:rPr>
          <w:rFonts w:hint="eastAsia"/>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59"/>
        <w:gridCol w:w="2268"/>
        <w:gridCol w:w="1701"/>
        <w:gridCol w:w="1701"/>
        <w:gridCol w:w="1134"/>
      </w:tblGrid>
      <w:tr w14:paraId="2578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noWrap w:val="0"/>
            <w:vAlign w:val="center"/>
          </w:tcPr>
          <w:p w14:paraId="5072EAB9">
            <w:pPr>
              <w:spacing w:line="440" w:lineRule="exact"/>
              <w:jc w:val="center"/>
              <w:rPr>
                <w:rFonts w:hint="eastAsia" w:ascii="宋体" w:hAnsi="宋体"/>
                <w:sz w:val="24"/>
                <w:szCs w:val="24"/>
              </w:rPr>
            </w:pPr>
            <w:r>
              <w:rPr>
                <w:rFonts w:hint="eastAsia" w:ascii="宋体" w:hAnsi="宋体"/>
                <w:sz w:val="24"/>
                <w:szCs w:val="24"/>
              </w:rPr>
              <w:t>序号</w:t>
            </w:r>
          </w:p>
        </w:tc>
        <w:tc>
          <w:tcPr>
            <w:tcW w:w="1559" w:type="dxa"/>
            <w:noWrap w:val="0"/>
            <w:vAlign w:val="center"/>
          </w:tcPr>
          <w:p w14:paraId="2C2BA595">
            <w:pPr>
              <w:spacing w:line="440" w:lineRule="exact"/>
              <w:jc w:val="center"/>
              <w:rPr>
                <w:rFonts w:hint="eastAsia" w:ascii="宋体" w:hAnsi="宋体"/>
                <w:sz w:val="24"/>
                <w:szCs w:val="24"/>
              </w:rPr>
            </w:pPr>
            <w:r>
              <w:rPr>
                <w:rFonts w:hint="eastAsia" w:ascii="宋体" w:hAnsi="宋体"/>
                <w:sz w:val="24"/>
                <w:szCs w:val="24"/>
              </w:rPr>
              <w:t>项目名称</w:t>
            </w:r>
          </w:p>
        </w:tc>
        <w:tc>
          <w:tcPr>
            <w:tcW w:w="2268" w:type="dxa"/>
            <w:noWrap w:val="0"/>
            <w:vAlign w:val="center"/>
          </w:tcPr>
          <w:p w14:paraId="7815373A">
            <w:pPr>
              <w:widowControl/>
              <w:spacing w:line="440" w:lineRule="exact"/>
              <w:jc w:val="center"/>
              <w:rPr>
                <w:rFonts w:hint="eastAsia" w:ascii="宋体" w:hAnsi="宋体"/>
                <w:sz w:val="24"/>
                <w:szCs w:val="24"/>
              </w:rPr>
            </w:pPr>
            <w:r>
              <w:rPr>
                <w:rFonts w:hint="eastAsia" w:ascii="宋体" w:hAnsi="宋体"/>
                <w:sz w:val="24"/>
                <w:szCs w:val="24"/>
              </w:rPr>
              <w:t>服务范围</w:t>
            </w:r>
          </w:p>
        </w:tc>
        <w:tc>
          <w:tcPr>
            <w:tcW w:w="1701" w:type="dxa"/>
            <w:noWrap w:val="0"/>
            <w:vAlign w:val="center"/>
          </w:tcPr>
          <w:p w14:paraId="78D1817F">
            <w:pPr>
              <w:spacing w:line="440" w:lineRule="exact"/>
              <w:jc w:val="center"/>
              <w:rPr>
                <w:rFonts w:hint="eastAsia" w:ascii="宋体" w:hAnsi="宋体"/>
                <w:sz w:val="24"/>
                <w:szCs w:val="24"/>
              </w:rPr>
            </w:pPr>
            <w:r>
              <w:rPr>
                <w:rFonts w:hint="eastAsia" w:ascii="宋体" w:hAnsi="宋体"/>
                <w:sz w:val="24"/>
                <w:szCs w:val="24"/>
              </w:rPr>
              <w:t>合同总金额</w:t>
            </w:r>
          </w:p>
        </w:tc>
        <w:tc>
          <w:tcPr>
            <w:tcW w:w="1701" w:type="dxa"/>
            <w:noWrap w:val="0"/>
            <w:vAlign w:val="center"/>
          </w:tcPr>
          <w:p w14:paraId="05485852">
            <w:pPr>
              <w:spacing w:line="440" w:lineRule="exact"/>
              <w:jc w:val="center"/>
              <w:rPr>
                <w:rFonts w:hint="eastAsia" w:ascii="宋体" w:hAnsi="宋体"/>
                <w:sz w:val="24"/>
                <w:szCs w:val="24"/>
              </w:rPr>
            </w:pPr>
            <w:r>
              <w:rPr>
                <w:rFonts w:hint="eastAsia" w:ascii="宋体" w:hAnsi="宋体"/>
                <w:sz w:val="24"/>
                <w:szCs w:val="24"/>
              </w:rPr>
              <w:t>业主单位</w:t>
            </w:r>
          </w:p>
          <w:p w14:paraId="1A7648BA">
            <w:pPr>
              <w:spacing w:line="440" w:lineRule="exact"/>
              <w:jc w:val="center"/>
              <w:rPr>
                <w:rFonts w:hint="eastAsia" w:ascii="宋体" w:hAnsi="宋体"/>
                <w:sz w:val="24"/>
                <w:szCs w:val="24"/>
              </w:rPr>
            </w:pPr>
            <w:r>
              <w:rPr>
                <w:rFonts w:hint="eastAsia" w:ascii="宋体" w:hAnsi="宋体"/>
                <w:sz w:val="24"/>
                <w:szCs w:val="24"/>
              </w:rPr>
              <w:t>及联系电话</w:t>
            </w:r>
          </w:p>
        </w:tc>
        <w:tc>
          <w:tcPr>
            <w:tcW w:w="1134" w:type="dxa"/>
            <w:noWrap w:val="0"/>
            <w:vAlign w:val="center"/>
          </w:tcPr>
          <w:p w14:paraId="05CDDC13">
            <w:pPr>
              <w:spacing w:line="440" w:lineRule="exact"/>
              <w:jc w:val="center"/>
              <w:rPr>
                <w:rFonts w:hint="eastAsia" w:ascii="宋体" w:hAnsi="宋体"/>
                <w:sz w:val="24"/>
                <w:szCs w:val="24"/>
              </w:rPr>
            </w:pPr>
            <w:r>
              <w:rPr>
                <w:rFonts w:hint="eastAsia" w:ascii="宋体" w:hAnsi="宋体"/>
                <w:sz w:val="24"/>
                <w:szCs w:val="24"/>
              </w:rPr>
              <w:t>备注</w:t>
            </w:r>
          </w:p>
        </w:tc>
      </w:tr>
      <w:tr w14:paraId="782D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14:paraId="37581C99">
            <w:pPr>
              <w:spacing w:line="440" w:lineRule="exact"/>
              <w:jc w:val="center"/>
              <w:rPr>
                <w:rFonts w:hint="eastAsia" w:ascii="宋体" w:hAnsi="宋体"/>
                <w:sz w:val="24"/>
                <w:szCs w:val="24"/>
              </w:rPr>
            </w:pPr>
            <w:r>
              <w:rPr>
                <w:rFonts w:hint="eastAsia" w:ascii="宋体" w:hAnsi="宋体"/>
                <w:sz w:val="24"/>
                <w:szCs w:val="24"/>
              </w:rPr>
              <w:t>1</w:t>
            </w:r>
          </w:p>
        </w:tc>
        <w:tc>
          <w:tcPr>
            <w:tcW w:w="1559" w:type="dxa"/>
            <w:noWrap w:val="0"/>
            <w:vAlign w:val="center"/>
          </w:tcPr>
          <w:p w14:paraId="498F77D5">
            <w:pPr>
              <w:spacing w:line="440" w:lineRule="exact"/>
              <w:rPr>
                <w:rFonts w:hint="eastAsia" w:ascii="宋体" w:hAnsi="宋体"/>
                <w:sz w:val="24"/>
                <w:szCs w:val="24"/>
              </w:rPr>
            </w:pPr>
          </w:p>
        </w:tc>
        <w:tc>
          <w:tcPr>
            <w:tcW w:w="2268" w:type="dxa"/>
            <w:noWrap w:val="0"/>
            <w:vAlign w:val="center"/>
          </w:tcPr>
          <w:p w14:paraId="49D5B5B2">
            <w:pPr>
              <w:spacing w:line="440" w:lineRule="exact"/>
              <w:rPr>
                <w:rFonts w:hint="eastAsia" w:ascii="宋体" w:hAnsi="宋体"/>
                <w:sz w:val="24"/>
                <w:szCs w:val="24"/>
              </w:rPr>
            </w:pPr>
          </w:p>
        </w:tc>
        <w:tc>
          <w:tcPr>
            <w:tcW w:w="1701" w:type="dxa"/>
            <w:noWrap w:val="0"/>
            <w:vAlign w:val="center"/>
          </w:tcPr>
          <w:p w14:paraId="36F8BFE3">
            <w:pPr>
              <w:spacing w:line="440" w:lineRule="exact"/>
              <w:rPr>
                <w:rFonts w:hint="eastAsia" w:ascii="宋体" w:hAnsi="宋体"/>
                <w:sz w:val="24"/>
                <w:szCs w:val="24"/>
              </w:rPr>
            </w:pPr>
          </w:p>
        </w:tc>
        <w:tc>
          <w:tcPr>
            <w:tcW w:w="1701" w:type="dxa"/>
            <w:noWrap w:val="0"/>
            <w:vAlign w:val="center"/>
          </w:tcPr>
          <w:p w14:paraId="6E01A818">
            <w:pPr>
              <w:spacing w:line="440" w:lineRule="exact"/>
              <w:rPr>
                <w:rFonts w:hint="eastAsia" w:ascii="宋体" w:hAnsi="宋体"/>
                <w:sz w:val="24"/>
                <w:szCs w:val="24"/>
              </w:rPr>
            </w:pPr>
          </w:p>
        </w:tc>
        <w:tc>
          <w:tcPr>
            <w:tcW w:w="1134" w:type="dxa"/>
            <w:noWrap w:val="0"/>
            <w:vAlign w:val="center"/>
          </w:tcPr>
          <w:p w14:paraId="0D118B84">
            <w:pPr>
              <w:spacing w:line="440" w:lineRule="exact"/>
              <w:rPr>
                <w:rFonts w:hint="eastAsia" w:ascii="宋体" w:hAnsi="宋体"/>
                <w:sz w:val="24"/>
                <w:szCs w:val="24"/>
              </w:rPr>
            </w:pPr>
          </w:p>
        </w:tc>
      </w:tr>
      <w:tr w14:paraId="6DAB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14:paraId="620DFB9F">
            <w:pPr>
              <w:spacing w:line="440" w:lineRule="exact"/>
              <w:jc w:val="center"/>
              <w:rPr>
                <w:rFonts w:hint="eastAsia" w:ascii="宋体" w:hAnsi="宋体"/>
                <w:sz w:val="24"/>
                <w:szCs w:val="24"/>
              </w:rPr>
            </w:pPr>
            <w:r>
              <w:rPr>
                <w:rFonts w:hint="eastAsia" w:ascii="宋体" w:hAnsi="宋体"/>
                <w:sz w:val="24"/>
                <w:szCs w:val="24"/>
              </w:rPr>
              <w:t>2</w:t>
            </w:r>
          </w:p>
        </w:tc>
        <w:tc>
          <w:tcPr>
            <w:tcW w:w="1559" w:type="dxa"/>
            <w:noWrap w:val="0"/>
            <w:vAlign w:val="center"/>
          </w:tcPr>
          <w:p w14:paraId="1D32F5E7">
            <w:pPr>
              <w:spacing w:line="440" w:lineRule="exact"/>
              <w:rPr>
                <w:rFonts w:hint="eastAsia" w:ascii="宋体" w:hAnsi="宋体"/>
                <w:sz w:val="24"/>
                <w:szCs w:val="24"/>
              </w:rPr>
            </w:pPr>
          </w:p>
        </w:tc>
        <w:tc>
          <w:tcPr>
            <w:tcW w:w="2268" w:type="dxa"/>
            <w:noWrap w:val="0"/>
            <w:vAlign w:val="center"/>
          </w:tcPr>
          <w:p w14:paraId="247899A3">
            <w:pPr>
              <w:spacing w:line="440" w:lineRule="exact"/>
              <w:rPr>
                <w:rFonts w:hint="eastAsia" w:ascii="宋体" w:hAnsi="宋体"/>
                <w:sz w:val="24"/>
                <w:szCs w:val="24"/>
              </w:rPr>
            </w:pPr>
          </w:p>
        </w:tc>
        <w:tc>
          <w:tcPr>
            <w:tcW w:w="1701" w:type="dxa"/>
            <w:noWrap w:val="0"/>
            <w:vAlign w:val="center"/>
          </w:tcPr>
          <w:p w14:paraId="3F61657F">
            <w:pPr>
              <w:spacing w:line="440" w:lineRule="exact"/>
              <w:rPr>
                <w:rFonts w:hint="eastAsia" w:ascii="宋体" w:hAnsi="宋体"/>
                <w:sz w:val="24"/>
                <w:szCs w:val="24"/>
              </w:rPr>
            </w:pPr>
          </w:p>
        </w:tc>
        <w:tc>
          <w:tcPr>
            <w:tcW w:w="1701" w:type="dxa"/>
            <w:noWrap w:val="0"/>
            <w:vAlign w:val="center"/>
          </w:tcPr>
          <w:p w14:paraId="755E58B7">
            <w:pPr>
              <w:spacing w:line="440" w:lineRule="exact"/>
              <w:rPr>
                <w:rFonts w:hint="eastAsia" w:ascii="宋体" w:hAnsi="宋体"/>
                <w:sz w:val="24"/>
                <w:szCs w:val="24"/>
              </w:rPr>
            </w:pPr>
          </w:p>
        </w:tc>
        <w:tc>
          <w:tcPr>
            <w:tcW w:w="1134" w:type="dxa"/>
            <w:noWrap w:val="0"/>
            <w:vAlign w:val="center"/>
          </w:tcPr>
          <w:p w14:paraId="601E581D">
            <w:pPr>
              <w:spacing w:line="440" w:lineRule="exact"/>
              <w:rPr>
                <w:rFonts w:hint="eastAsia" w:ascii="宋体" w:hAnsi="宋体"/>
                <w:sz w:val="24"/>
                <w:szCs w:val="24"/>
              </w:rPr>
            </w:pPr>
          </w:p>
        </w:tc>
      </w:tr>
      <w:tr w14:paraId="7A44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14:paraId="32649E62">
            <w:pPr>
              <w:spacing w:line="440" w:lineRule="exact"/>
              <w:jc w:val="center"/>
              <w:rPr>
                <w:rFonts w:hint="eastAsia" w:ascii="宋体" w:hAnsi="宋体"/>
                <w:sz w:val="24"/>
                <w:szCs w:val="24"/>
              </w:rPr>
            </w:pPr>
            <w:r>
              <w:rPr>
                <w:rFonts w:hint="eastAsia" w:ascii="宋体" w:hAnsi="宋体"/>
                <w:sz w:val="24"/>
                <w:szCs w:val="24"/>
              </w:rPr>
              <w:t>3</w:t>
            </w:r>
          </w:p>
        </w:tc>
        <w:tc>
          <w:tcPr>
            <w:tcW w:w="1559" w:type="dxa"/>
            <w:noWrap w:val="0"/>
            <w:vAlign w:val="center"/>
          </w:tcPr>
          <w:p w14:paraId="6BC77E02">
            <w:pPr>
              <w:spacing w:line="440" w:lineRule="exact"/>
              <w:rPr>
                <w:rFonts w:hint="eastAsia" w:ascii="宋体" w:hAnsi="宋体"/>
                <w:sz w:val="24"/>
                <w:szCs w:val="24"/>
              </w:rPr>
            </w:pPr>
          </w:p>
        </w:tc>
        <w:tc>
          <w:tcPr>
            <w:tcW w:w="2268" w:type="dxa"/>
            <w:noWrap w:val="0"/>
            <w:vAlign w:val="center"/>
          </w:tcPr>
          <w:p w14:paraId="6C046F64">
            <w:pPr>
              <w:spacing w:line="440" w:lineRule="exact"/>
              <w:rPr>
                <w:rFonts w:hint="eastAsia" w:ascii="宋体" w:hAnsi="宋体"/>
                <w:sz w:val="24"/>
                <w:szCs w:val="24"/>
              </w:rPr>
            </w:pPr>
          </w:p>
        </w:tc>
        <w:tc>
          <w:tcPr>
            <w:tcW w:w="1701" w:type="dxa"/>
            <w:noWrap w:val="0"/>
            <w:vAlign w:val="center"/>
          </w:tcPr>
          <w:p w14:paraId="172515BA">
            <w:pPr>
              <w:spacing w:line="440" w:lineRule="exact"/>
              <w:rPr>
                <w:rFonts w:hint="eastAsia" w:ascii="宋体" w:hAnsi="宋体"/>
                <w:sz w:val="24"/>
                <w:szCs w:val="24"/>
              </w:rPr>
            </w:pPr>
          </w:p>
        </w:tc>
        <w:tc>
          <w:tcPr>
            <w:tcW w:w="1701" w:type="dxa"/>
            <w:noWrap w:val="0"/>
            <w:vAlign w:val="center"/>
          </w:tcPr>
          <w:p w14:paraId="02255EDC">
            <w:pPr>
              <w:spacing w:line="440" w:lineRule="exact"/>
              <w:rPr>
                <w:rFonts w:hint="eastAsia" w:ascii="宋体" w:hAnsi="宋体"/>
                <w:sz w:val="24"/>
                <w:szCs w:val="24"/>
              </w:rPr>
            </w:pPr>
          </w:p>
        </w:tc>
        <w:tc>
          <w:tcPr>
            <w:tcW w:w="1134" w:type="dxa"/>
            <w:noWrap w:val="0"/>
            <w:vAlign w:val="center"/>
          </w:tcPr>
          <w:p w14:paraId="0DE2E1EE">
            <w:pPr>
              <w:spacing w:line="440" w:lineRule="exact"/>
              <w:rPr>
                <w:rFonts w:hint="eastAsia" w:ascii="宋体" w:hAnsi="宋体"/>
                <w:sz w:val="24"/>
                <w:szCs w:val="24"/>
              </w:rPr>
            </w:pPr>
          </w:p>
        </w:tc>
      </w:tr>
      <w:tr w14:paraId="742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14:paraId="21737DC4">
            <w:pPr>
              <w:spacing w:line="440" w:lineRule="exact"/>
              <w:jc w:val="center"/>
              <w:rPr>
                <w:rFonts w:hint="eastAsia" w:ascii="宋体" w:hAnsi="宋体"/>
                <w:sz w:val="24"/>
                <w:szCs w:val="24"/>
              </w:rPr>
            </w:pPr>
            <w:r>
              <w:rPr>
                <w:rFonts w:hint="eastAsia" w:ascii="宋体" w:hAnsi="宋体"/>
                <w:sz w:val="24"/>
                <w:szCs w:val="24"/>
              </w:rPr>
              <w:t>……</w:t>
            </w:r>
          </w:p>
        </w:tc>
        <w:tc>
          <w:tcPr>
            <w:tcW w:w="1559" w:type="dxa"/>
            <w:noWrap w:val="0"/>
            <w:vAlign w:val="center"/>
          </w:tcPr>
          <w:p w14:paraId="36F4FD3C">
            <w:pPr>
              <w:spacing w:line="440" w:lineRule="exact"/>
              <w:rPr>
                <w:rFonts w:hint="eastAsia" w:ascii="宋体" w:hAnsi="宋体"/>
                <w:sz w:val="24"/>
                <w:szCs w:val="24"/>
              </w:rPr>
            </w:pPr>
          </w:p>
        </w:tc>
        <w:tc>
          <w:tcPr>
            <w:tcW w:w="2268" w:type="dxa"/>
            <w:noWrap w:val="0"/>
            <w:vAlign w:val="center"/>
          </w:tcPr>
          <w:p w14:paraId="25ECB512">
            <w:pPr>
              <w:spacing w:line="440" w:lineRule="exact"/>
              <w:rPr>
                <w:rFonts w:hint="eastAsia" w:ascii="宋体" w:hAnsi="宋体"/>
                <w:sz w:val="24"/>
                <w:szCs w:val="24"/>
              </w:rPr>
            </w:pPr>
          </w:p>
        </w:tc>
        <w:tc>
          <w:tcPr>
            <w:tcW w:w="1701" w:type="dxa"/>
            <w:noWrap w:val="0"/>
            <w:vAlign w:val="center"/>
          </w:tcPr>
          <w:p w14:paraId="287468E5">
            <w:pPr>
              <w:spacing w:line="440" w:lineRule="exact"/>
              <w:rPr>
                <w:rFonts w:hint="eastAsia" w:ascii="宋体" w:hAnsi="宋体"/>
                <w:sz w:val="24"/>
                <w:szCs w:val="24"/>
              </w:rPr>
            </w:pPr>
          </w:p>
        </w:tc>
        <w:tc>
          <w:tcPr>
            <w:tcW w:w="1701" w:type="dxa"/>
            <w:noWrap w:val="0"/>
            <w:vAlign w:val="center"/>
          </w:tcPr>
          <w:p w14:paraId="1D8E8FB9">
            <w:pPr>
              <w:spacing w:line="440" w:lineRule="exact"/>
              <w:rPr>
                <w:rFonts w:hint="eastAsia" w:ascii="宋体" w:hAnsi="宋体"/>
                <w:sz w:val="24"/>
                <w:szCs w:val="24"/>
              </w:rPr>
            </w:pPr>
          </w:p>
        </w:tc>
        <w:tc>
          <w:tcPr>
            <w:tcW w:w="1134" w:type="dxa"/>
            <w:noWrap w:val="0"/>
            <w:vAlign w:val="center"/>
          </w:tcPr>
          <w:p w14:paraId="7EC26BEB">
            <w:pPr>
              <w:spacing w:line="440" w:lineRule="exact"/>
              <w:rPr>
                <w:rFonts w:hint="eastAsia" w:ascii="宋体" w:hAnsi="宋体"/>
                <w:sz w:val="24"/>
                <w:szCs w:val="24"/>
              </w:rPr>
            </w:pPr>
          </w:p>
        </w:tc>
      </w:tr>
    </w:tbl>
    <w:p w14:paraId="2796D16A">
      <w:pPr>
        <w:adjustRightInd w:val="0"/>
        <w:snapToGrid w:val="0"/>
        <w:spacing w:line="440" w:lineRule="exact"/>
        <w:rPr>
          <w:rFonts w:hint="eastAsia" w:ascii="宋体" w:hAnsi="宋体"/>
          <w:b/>
          <w:bCs/>
          <w:sz w:val="24"/>
          <w:szCs w:val="28"/>
        </w:rPr>
      </w:pPr>
      <w:r>
        <w:rPr>
          <w:rFonts w:hint="eastAsia" w:ascii="宋体" w:hAnsi="宋体"/>
          <w:b/>
          <w:bCs/>
          <w:sz w:val="24"/>
          <w:szCs w:val="28"/>
        </w:rPr>
        <w:t>备注：</w:t>
      </w:r>
    </w:p>
    <w:p w14:paraId="44267639">
      <w:pPr>
        <w:adjustRightInd w:val="0"/>
        <w:snapToGrid w:val="0"/>
        <w:spacing w:line="440" w:lineRule="exact"/>
        <w:rPr>
          <w:rFonts w:hint="eastAsia" w:ascii="宋体" w:hAnsi="宋体"/>
          <w:b/>
          <w:bCs/>
          <w:sz w:val="24"/>
          <w:szCs w:val="28"/>
        </w:rPr>
      </w:pPr>
      <w:r>
        <w:rPr>
          <w:rFonts w:hint="eastAsia" w:ascii="宋体" w:hAnsi="宋体"/>
          <w:b/>
          <w:bCs/>
          <w:sz w:val="24"/>
          <w:szCs w:val="28"/>
        </w:rPr>
        <w:t>1、</w:t>
      </w:r>
      <w:r>
        <w:rPr>
          <w:rFonts w:hint="eastAsia" w:ascii="宋体" w:hAnsi="宋体"/>
          <w:b/>
          <w:sz w:val="24"/>
        </w:rPr>
        <w:t>表中所列业绩应为投标人满足本采购文件投标人资格（评审指标“业绩”）要求的业绩</w:t>
      </w:r>
      <w:r>
        <w:rPr>
          <w:rFonts w:hint="eastAsia" w:ascii="宋体" w:hAnsi="宋体"/>
          <w:b/>
          <w:bCs/>
          <w:sz w:val="24"/>
          <w:szCs w:val="28"/>
        </w:rPr>
        <w:t>；</w:t>
      </w:r>
    </w:p>
    <w:p w14:paraId="477D0953">
      <w:pPr>
        <w:adjustRightInd w:val="0"/>
        <w:snapToGrid w:val="0"/>
        <w:spacing w:line="440" w:lineRule="exact"/>
        <w:rPr>
          <w:rFonts w:ascii="宋体" w:hAnsi="宋体"/>
          <w:sz w:val="24"/>
        </w:rPr>
      </w:pPr>
      <w:r>
        <w:rPr>
          <w:rFonts w:hint="eastAsia" w:ascii="宋体" w:hAnsi="宋体"/>
          <w:b/>
          <w:bCs/>
          <w:sz w:val="24"/>
          <w:szCs w:val="28"/>
        </w:rPr>
        <w:t>2、</w:t>
      </w:r>
      <w:r>
        <w:rPr>
          <w:rFonts w:hint="eastAsia" w:ascii="宋体" w:hAnsi="宋体"/>
          <w:b/>
          <w:sz w:val="24"/>
        </w:rPr>
        <w:t>预中标供应商提供的以上业绩情况（含项目名称、合同总金额），如采购文件有约定的，将按约定随评审结果公告。</w:t>
      </w:r>
    </w:p>
    <w:p w14:paraId="45B155B2">
      <w:pPr>
        <w:rPr>
          <w:rFonts w:hint="eastAsia" w:ascii="宋体" w:hAnsi="宋体"/>
          <w:sz w:val="28"/>
        </w:rPr>
      </w:pPr>
      <w:r>
        <w:rPr>
          <w:rFonts w:hint="eastAsia" w:ascii="宋体" w:hAnsi="宋体"/>
          <w:sz w:val="28"/>
        </w:rPr>
        <w:br w:type="page"/>
      </w:r>
    </w:p>
    <w:p w14:paraId="5F5AF152">
      <w:pPr>
        <w:pStyle w:val="4"/>
        <w:spacing w:line="440" w:lineRule="exact"/>
        <w:rPr>
          <w:rFonts w:hAnsi="宋体"/>
          <w:sz w:val="28"/>
          <w:szCs w:val="36"/>
        </w:rPr>
      </w:pPr>
      <w:bookmarkStart w:id="68" w:name="_Toc29800"/>
      <w:r>
        <w:rPr>
          <w:rFonts w:hint="eastAsia" w:hAnsi="宋体"/>
          <w:sz w:val="28"/>
        </w:rPr>
        <w:t>六．信誉承诺函</w:t>
      </w:r>
      <w:bookmarkEnd w:id="68"/>
    </w:p>
    <w:p w14:paraId="3EE8C336">
      <w:pPr>
        <w:rPr>
          <w:rFonts w:hint="default" w:eastAsia="宋体"/>
          <w:b/>
          <w:bCs/>
          <w:sz w:val="24"/>
          <w:szCs w:val="24"/>
          <w:lang w:val="en-US" w:eastAsia="zh-CN"/>
        </w:rPr>
      </w:pPr>
      <w:r>
        <w:rPr>
          <w:rFonts w:hint="eastAsia"/>
          <w:b/>
          <w:bCs/>
          <w:sz w:val="24"/>
          <w:szCs w:val="24"/>
        </w:rPr>
        <w:t>致：</w:t>
      </w:r>
      <w:r>
        <w:rPr>
          <w:rFonts w:hint="eastAsia"/>
          <w:b/>
          <w:bCs/>
          <w:sz w:val="24"/>
          <w:szCs w:val="24"/>
          <w:lang w:val="en-US" w:eastAsia="zh-CN"/>
        </w:rPr>
        <w:t>安徽创新发展研究院（决策杂志社）</w:t>
      </w:r>
    </w:p>
    <w:p w14:paraId="0295C217">
      <w:pPr>
        <w:spacing w:line="440" w:lineRule="exact"/>
        <w:ind w:firstLine="435"/>
        <w:rPr>
          <w:rFonts w:ascii="宋体" w:hAnsi="宋体"/>
          <w:sz w:val="24"/>
        </w:rPr>
      </w:pPr>
      <w:r>
        <w:rPr>
          <w:rFonts w:hint="eastAsia" w:ascii="宋体" w:hAnsi="宋体"/>
          <w:sz w:val="24"/>
        </w:rPr>
        <w:t>我公司承诺满足《中华人民共和国政府采购法》第二十二条的全部要求；至投标截止日，我公司、法定代表人及拟派项目经理（项目负责人）近三年内均未被人民检察院列入行贿犯罪档案，供应商未被人民法院列入失信被执行人、未被工商行政管理部门列入企业经营异常名录、未被税务部门列入重大税收违法案件当事人名单、未被政府采购监管部门列入政府采购严重违法失信行为记录名单。</w:t>
      </w:r>
    </w:p>
    <w:p w14:paraId="4643AD2B">
      <w:pPr>
        <w:tabs>
          <w:tab w:val="left" w:pos="630"/>
        </w:tabs>
        <w:spacing w:line="440" w:lineRule="exact"/>
        <w:ind w:firstLine="630"/>
        <w:rPr>
          <w:rFonts w:ascii="宋体" w:hAnsi="宋体"/>
          <w:sz w:val="24"/>
        </w:rPr>
      </w:pPr>
    </w:p>
    <w:p w14:paraId="2D572909">
      <w:pPr>
        <w:spacing w:line="440" w:lineRule="exact"/>
        <w:ind w:firstLine="5428" w:firstLineChars="2262"/>
        <w:rPr>
          <w:rFonts w:ascii="宋体" w:hAnsi="宋体"/>
          <w:sz w:val="24"/>
          <w:u w:val="single"/>
        </w:rPr>
      </w:pPr>
      <w:r>
        <w:rPr>
          <w:rFonts w:hint="eastAsia" w:ascii="宋体" w:hAnsi="宋体"/>
          <w:sz w:val="24"/>
        </w:rPr>
        <w:t>投标人公章：</w:t>
      </w:r>
      <w:r>
        <w:rPr>
          <w:rFonts w:hint="eastAsia" w:ascii="宋体" w:hAnsi="宋体"/>
          <w:sz w:val="24"/>
          <w:u w:val="single"/>
        </w:rPr>
        <w:t xml:space="preserve">                     </w:t>
      </w:r>
    </w:p>
    <w:p w14:paraId="03CE03A8">
      <w:pPr>
        <w:tabs>
          <w:tab w:val="left" w:pos="630"/>
        </w:tabs>
        <w:spacing w:line="440" w:lineRule="exact"/>
        <w:ind w:firstLine="5428" w:firstLineChars="2262"/>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 xml:space="preserve"> </w:t>
      </w:r>
    </w:p>
    <w:p w14:paraId="6A5448CF">
      <w:pPr>
        <w:spacing w:before="48" w:beforeLines="20" w:after="48" w:afterLines="20" w:line="440" w:lineRule="exact"/>
        <w:rPr>
          <w:rFonts w:hint="eastAsia" w:ascii="宋体" w:hAnsi="宋体"/>
          <w:sz w:val="28"/>
        </w:rPr>
      </w:pPr>
    </w:p>
    <w:p w14:paraId="11A921D9">
      <w:pPr>
        <w:rPr>
          <w:rFonts w:hint="eastAsia" w:hAnsi="宋体"/>
          <w:sz w:val="28"/>
        </w:rPr>
      </w:pPr>
      <w:bookmarkStart w:id="69" w:name="_Toc9968"/>
      <w:r>
        <w:rPr>
          <w:rFonts w:hint="eastAsia" w:hAnsi="宋体"/>
          <w:sz w:val="28"/>
        </w:rPr>
        <w:br w:type="page"/>
      </w:r>
    </w:p>
    <w:p w14:paraId="47322680">
      <w:pPr>
        <w:pStyle w:val="4"/>
        <w:spacing w:line="440" w:lineRule="exact"/>
        <w:rPr>
          <w:rFonts w:hint="eastAsia" w:hAnsi="宋体"/>
          <w:sz w:val="28"/>
          <w:szCs w:val="36"/>
        </w:rPr>
      </w:pPr>
      <w:r>
        <w:rPr>
          <w:rFonts w:hint="eastAsia" w:hAnsi="宋体"/>
          <w:sz w:val="28"/>
          <w:lang w:val="en-US" w:eastAsia="zh-CN"/>
        </w:rPr>
        <w:t>七</w:t>
      </w:r>
      <w:r>
        <w:rPr>
          <w:rFonts w:hint="eastAsia" w:hAnsi="宋体"/>
          <w:sz w:val="28"/>
        </w:rPr>
        <w:t>．拟投入本项目的人员情况</w:t>
      </w:r>
      <w:bookmarkEnd w:id="69"/>
    </w:p>
    <w:p w14:paraId="7AFBA8A2">
      <w:pPr>
        <w:tabs>
          <w:tab w:val="left" w:pos="4620"/>
        </w:tabs>
        <w:spacing w:line="440" w:lineRule="exact"/>
        <w:ind w:firstLine="480" w:firstLineChars="200"/>
        <w:rPr>
          <w:rFonts w:hint="eastAsia" w:ascii="宋体" w:hAnsi="宋体"/>
          <w:sz w:val="24"/>
        </w:rPr>
      </w:pPr>
      <w:r>
        <w:rPr>
          <w:rFonts w:hint="eastAsia" w:ascii="宋体" w:hAnsi="宋体"/>
          <w:bCs/>
          <w:sz w:val="24"/>
          <w:szCs w:val="24"/>
        </w:rPr>
        <w:t>（投标人可自行制作格式</w:t>
      </w:r>
      <w:r>
        <w:rPr>
          <w:rFonts w:hint="eastAsia" w:ascii="宋体" w:hAnsi="宋体"/>
          <w:sz w:val="24"/>
        </w:rPr>
        <w:t>，应能体现出所有采购文件要求的内容，并附相关证明材料）</w:t>
      </w:r>
    </w:p>
    <w:p w14:paraId="64AF4A7F">
      <w:pPr>
        <w:spacing w:before="48" w:beforeLines="20" w:after="48" w:afterLines="20" w:line="440" w:lineRule="exact"/>
        <w:rPr>
          <w:rFonts w:hint="eastAsia" w:ascii="宋体" w:hAnsi="宋体"/>
          <w:sz w:val="28"/>
        </w:rPr>
      </w:pPr>
    </w:p>
    <w:p w14:paraId="69678B28">
      <w:pPr>
        <w:spacing w:before="48" w:beforeLines="20" w:after="48" w:afterLines="20" w:line="440" w:lineRule="exact"/>
        <w:rPr>
          <w:rFonts w:hint="eastAsia" w:ascii="宋体" w:hAnsi="宋体"/>
          <w:sz w:val="28"/>
        </w:rPr>
      </w:pPr>
    </w:p>
    <w:p w14:paraId="320853C4">
      <w:pPr>
        <w:rPr>
          <w:rFonts w:hint="eastAsia" w:hAnsi="宋体"/>
          <w:sz w:val="28"/>
        </w:rPr>
      </w:pPr>
      <w:bookmarkStart w:id="70" w:name="_Toc15539"/>
      <w:r>
        <w:rPr>
          <w:rFonts w:hint="eastAsia" w:hAnsi="宋体"/>
          <w:sz w:val="28"/>
        </w:rPr>
        <w:br w:type="page"/>
      </w:r>
    </w:p>
    <w:p w14:paraId="40BC0D56">
      <w:pPr>
        <w:pStyle w:val="4"/>
        <w:spacing w:line="440" w:lineRule="exact"/>
        <w:rPr>
          <w:rFonts w:hint="eastAsia" w:hAnsi="宋体"/>
          <w:sz w:val="28"/>
          <w:szCs w:val="36"/>
        </w:rPr>
      </w:pPr>
      <w:r>
        <w:rPr>
          <w:rFonts w:hint="eastAsia" w:hAnsi="宋体"/>
          <w:sz w:val="28"/>
          <w:lang w:val="en-US" w:eastAsia="zh-CN"/>
        </w:rPr>
        <w:t>八</w:t>
      </w:r>
      <w:r>
        <w:rPr>
          <w:rFonts w:hint="eastAsia" w:hAnsi="宋体"/>
          <w:sz w:val="28"/>
        </w:rPr>
        <w:t>．服务方案</w:t>
      </w:r>
      <w:bookmarkEnd w:id="70"/>
    </w:p>
    <w:p w14:paraId="62B1EBB3">
      <w:pPr>
        <w:spacing w:before="48" w:beforeLines="20" w:after="48" w:afterLines="20" w:line="440" w:lineRule="exact"/>
        <w:jc w:val="center"/>
        <w:rPr>
          <w:rFonts w:hint="eastAsia" w:ascii="宋体" w:hAnsi="宋体"/>
          <w:sz w:val="28"/>
        </w:rPr>
      </w:pPr>
      <w:r>
        <w:rPr>
          <w:rFonts w:hint="eastAsia" w:ascii="宋体" w:hAnsi="宋体"/>
          <w:bCs/>
          <w:sz w:val="24"/>
          <w:szCs w:val="24"/>
        </w:rPr>
        <w:t>（投标人可自行制作格式）</w:t>
      </w:r>
    </w:p>
    <w:p w14:paraId="55A2A067">
      <w:pPr>
        <w:tabs>
          <w:tab w:val="left" w:pos="4620"/>
        </w:tabs>
        <w:spacing w:line="440" w:lineRule="exact"/>
        <w:rPr>
          <w:rFonts w:hint="eastAsia" w:ascii="宋体" w:hAnsi="宋体"/>
          <w:sz w:val="24"/>
        </w:rPr>
      </w:pPr>
    </w:p>
    <w:p w14:paraId="143856BF">
      <w:pPr>
        <w:rPr>
          <w:rFonts w:hint="eastAsia" w:hAnsi="宋体"/>
          <w:sz w:val="28"/>
          <w:lang w:val="en-US" w:eastAsia="zh-CN"/>
        </w:rPr>
      </w:pPr>
      <w:bookmarkStart w:id="71" w:name="_Toc9540"/>
      <w:r>
        <w:rPr>
          <w:rFonts w:hint="eastAsia" w:hAnsi="宋体"/>
          <w:sz w:val="28"/>
          <w:lang w:val="en-US" w:eastAsia="zh-CN"/>
        </w:rPr>
        <w:br w:type="page"/>
      </w:r>
    </w:p>
    <w:p w14:paraId="0F5F1E86">
      <w:pPr>
        <w:pStyle w:val="4"/>
        <w:spacing w:line="440" w:lineRule="exact"/>
        <w:rPr>
          <w:rFonts w:hint="eastAsia" w:hAnsi="宋体"/>
          <w:sz w:val="28"/>
        </w:rPr>
      </w:pPr>
      <w:r>
        <w:rPr>
          <w:rFonts w:hint="eastAsia" w:hAnsi="宋体"/>
          <w:sz w:val="28"/>
          <w:lang w:val="en-US" w:eastAsia="zh-CN"/>
        </w:rPr>
        <w:t>九</w:t>
      </w:r>
      <w:r>
        <w:rPr>
          <w:rFonts w:hint="eastAsia" w:hAnsi="宋体"/>
          <w:sz w:val="28"/>
        </w:rPr>
        <w:t>．投标授权书</w:t>
      </w:r>
      <w:bookmarkEnd w:id="71"/>
    </w:p>
    <w:p w14:paraId="49980561">
      <w:pPr>
        <w:pStyle w:val="9"/>
        <w:snapToGrid w:val="0"/>
        <w:spacing w:line="440" w:lineRule="exact"/>
        <w:ind w:firstLine="480" w:firstLineChars="200"/>
        <w:jc w:val="left"/>
        <w:rPr>
          <w:rFonts w:hint="eastAsia"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公司（工厂）授权本公司（工厂）</w:t>
      </w:r>
      <w:r>
        <w:rPr>
          <w:rFonts w:hint="eastAsia" w:hAnsi="宋体"/>
          <w:sz w:val="24"/>
          <w:szCs w:val="28"/>
          <w:u w:val="single"/>
        </w:rPr>
        <w:t xml:space="preserve">       </w:t>
      </w:r>
      <w:r>
        <w:rPr>
          <w:rFonts w:hint="eastAsia" w:hAnsi="宋体"/>
          <w:sz w:val="24"/>
          <w:szCs w:val="28"/>
        </w:rPr>
        <w:t>（投标人授权代表姓名、职务）代表本公司（工厂）参加</w:t>
      </w:r>
      <w:r>
        <w:rPr>
          <w:rFonts w:hint="eastAsia" w:hAnsi="宋体"/>
          <w:sz w:val="24"/>
          <w:szCs w:val="28"/>
          <w:highlight w:val="none"/>
          <w:lang w:val="en-US" w:eastAsia="zh-CN"/>
        </w:rPr>
        <w:t>安徽创新发展研究院（决策杂志社）</w:t>
      </w:r>
      <w:r>
        <w:rPr>
          <w:rFonts w:hint="eastAsia" w:hAnsi="宋体"/>
          <w:b/>
          <w:sz w:val="24"/>
          <w:szCs w:val="28"/>
          <w:u w:val="single"/>
        </w:rPr>
        <w:t>某项目</w:t>
      </w:r>
      <w:r>
        <w:rPr>
          <w:rFonts w:hint="eastAsia" w:hAnsi="宋体"/>
          <w:bCs/>
          <w:sz w:val="24"/>
          <w:szCs w:val="28"/>
        </w:rPr>
        <w:t>采购活动</w:t>
      </w:r>
      <w:r>
        <w:rPr>
          <w:rFonts w:hint="eastAsia" w:hAnsi="宋体"/>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14:paraId="24828A84">
      <w:pPr>
        <w:pStyle w:val="9"/>
        <w:snapToGrid w:val="0"/>
        <w:spacing w:line="440" w:lineRule="exact"/>
        <w:ind w:firstLine="480" w:firstLineChars="200"/>
        <w:jc w:val="left"/>
        <w:rPr>
          <w:rFonts w:hint="eastAsia" w:hAnsi="宋体"/>
          <w:sz w:val="24"/>
          <w:szCs w:val="28"/>
        </w:rPr>
      </w:pPr>
      <w:r>
        <w:rPr>
          <w:rFonts w:hint="eastAsia" w:hAnsi="宋体"/>
          <w:sz w:val="24"/>
          <w:szCs w:val="28"/>
        </w:rPr>
        <w:t>本授权书自出具之日起生效。</w:t>
      </w:r>
    </w:p>
    <w:p w14:paraId="329ED0B4">
      <w:pPr>
        <w:spacing w:line="440" w:lineRule="exact"/>
        <w:ind w:firstLine="645"/>
        <w:rPr>
          <w:rFonts w:hint="eastAsia" w:ascii="宋体" w:hAnsi="宋体"/>
          <w:sz w:val="24"/>
          <w:szCs w:val="28"/>
        </w:rPr>
      </w:pPr>
      <w:r>
        <mc:AlternateContent>
          <mc:Choice Requires="wps">
            <w:drawing>
              <wp:anchor distT="0" distB="0" distL="114300" distR="114300" simplePos="0" relativeHeight="251659264" behindDoc="0" locked="0" layoutInCell="1" allowOverlap="1">
                <wp:simplePos x="0" y="0"/>
                <wp:positionH relativeFrom="column">
                  <wp:posOffset>1897380</wp:posOffset>
                </wp:positionH>
                <wp:positionV relativeFrom="paragraph">
                  <wp:posOffset>115570</wp:posOffset>
                </wp:positionV>
                <wp:extent cx="1774190" cy="968375"/>
                <wp:effectExtent l="4445" t="4445" r="12700" b="9525"/>
                <wp:wrapNone/>
                <wp:docPr id="1" name="圆角矩形 1"/>
                <wp:cNvGraphicFramePr/>
                <a:graphic xmlns:a="http://schemas.openxmlformats.org/drawingml/2006/main">
                  <a:graphicData uri="http://schemas.microsoft.com/office/word/2010/wordprocessingShape">
                    <wps:wsp>
                      <wps:cNvSpPr/>
                      <wps:spPr>
                        <a:xfrm>
                          <a:off x="0" y="0"/>
                          <a:ext cx="1774190" cy="9683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6433A05">
                            <w:pPr>
                              <w:rPr>
                                <w:rFonts w:hint="eastAsia"/>
                              </w:rPr>
                            </w:pPr>
                          </w:p>
                          <w:p w14:paraId="10EC7248">
                            <w:pPr>
                              <w:rPr>
                                <w:rFonts w:hint="eastAsia"/>
                              </w:rPr>
                            </w:pPr>
                          </w:p>
                          <w:p w14:paraId="79DB94A2">
                            <w:pPr>
                              <w:rPr>
                                <w:color w:val="FF0000"/>
                              </w:rPr>
                            </w:pPr>
                            <w:r>
                              <w:rPr>
                                <w:rFonts w:hint="eastAsia"/>
                                <w:color w:val="FF0000"/>
                              </w:rPr>
                              <w:t>授权代表身份证复印件</w:t>
                            </w:r>
                          </w:p>
                        </w:txbxContent>
                      </wps:txbx>
                      <wps:bodyPr wrap="square" upright="1"/>
                    </wps:wsp>
                  </a:graphicData>
                </a:graphic>
              </wp:anchor>
            </w:drawing>
          </mc:Choice>
          <mc:Fallback>
            <w:pict>
              <v:roundrect id="_x0000_s1026" o:spid="_x0000_s1026" o:spt="2" style="position:absolute;left:0pt;margin-left:149.4pt;margin-top:9.1pt;height:76.25pt;width:139.7pt;z-index:251659264;mso-width-relative:page;mso-height-relative:page;" fillcolor="#FFFFFF" filled="t" stroked="t" coordsize="21600,21600" arcsize="0.166666666666667" o:gfxdata="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ZUM29UAAAAKAQAADwAAAAAAAAABACAAAAAiAAAAZHJzL2Rvd25yZXYueG1sUEsBAhQAFAAA&#10;AAgAh07iQKcucw4rAgAAZAQAAA4AAAAAAAAAAQAgAAAAJAEAAGRycy9lMm9Eb2MueG1sUEsFBgAA&#10;AAAGAAYAWQEAAMEFAAAAAA==&#10;">
                <v:fill on="t" focussize="0,0"/>
                <v:stroke color="#000000" joinstyle="round"/>
                <v:imagedata o:title=""/>
                <o:lock v:ext="edit" aspectratio="f"/>
                <v:textbox>
                  <w:txbxContent>
                    <w:p w14:paraId="26433A05">
                      <w:pPr>
                        <w:rPr>
                          <w:rFonts w:hint="eastAsia"/>
                        </w:rPr>
                      </w:pPr>
                    </w:p>
                    <w:p w14:paraId="10EC7248">
                      <w:pPr>
                        <w:rPr>
                          <w:rFonts w:hint="eastAsia"/>
                        </w:rPr>
                      </w:pPr>
                    </w:p>
                    <w:p w14:paraId="79DB94A2">
                      <w:pPr>
                        <w:rPr>
                          <w:color w:val="FF0000"/>
                        </w:rPr>
                      </w:pPr>
                      <w:r>
                        <w:rPr>
                          <w:rFonts w:hint="eastAsia"/>
                          <w:color w:val="FF0000"/>
                        </w:rPr>
                        <w:t>授权代表身份证复印件</w:t>
                      </w:r>
                    </w:p>
                  </w:txbxContent>
                </v:textbox>
              </v:roundrect>
            </w:pict>
          </mc:Fallback>
        </mc:AlternateContent>
      </w:r>
      <w:r>
        <w:rPr>
          <w:rFonts w:hint="eastAsia" w:ascii="宋体" w:hAnsi="宋体"/>
          <w:sz w:val="24"/>
          <w:szCs w:val="28"/>
        </w:rPr>
        <w:t>特此声明。</w:t>
      </w:r>
    </w:p>
    <w:p w14:paraId="63FD1B75">
      <w:pPr>
        <w:spacing w:line="440" w:lineRule="exact"/>
        <w:rPr>
          <w:rFonts w:hint="eastAsia" w:ascii="宋体" w:hAnsi="宋体"/>
          <w:sz w:val="24"/>
          <w:szCs w:val="28"/>
        </w:rPr>
      </w:pPr>
    </w:p>
    <w:p w14:paraId="0E342089">
      <w:pPr>
        <w:spacing w:line="440" w:lineRule="exact"/>
        <w:rPr>
          <w:rFonts w:hint="eastAsia" w:ascii="宋体" w:hAnsi="宋体"/>
          <w:sz w:val="24"/>
          <w:szCs w:val="28"/>
        </w:rPr>
      </w:pPr>
    </w:p>
    <w:p w14:paraId="4B8DA5C0">
      <w:pPr>
        <w:spacing w:line="440" w:lineRule="exact"/>
        <w:jc w:val="right"/>
        <w:rPr>
          <w:rFonts w:hint="eastAsia" w:ascii="宋体" w:hAnsi="宋体"/>
          <w:b/>
          <w:bCs/>
          <w:sz w:val="24"/>
          <w:szCs w:val="28"/>
        </w:rPr>
      </w:pPr>
    </w:p>
    <w:p w14:paraId="4E802949">
      <w:pPr>
        <w:spacing w:line="440" w:lineRule="exact"/>
        <w:jc w:val="right"/>
        <w:rPr>
          <w:rFonts w:hint="eastAsia" w:ascii="宋体" w:hAnsi="宋体"/>
          <w:b/>
          <w:bCs/>
          <w:sz w:val="24"/>
          <w:szCs w:val="28"/>
        </w:rPr>
      </w:pPr>
    </w:p>
    <w:p w14:paraId="58FF225C">
      <w:pPr>
        <w:spacing w:line="440" w:lineRule="exact"/>
        <w:jc w:val="center"/>
        <w:rPr>
          <w:rFonts w:ascii="宋体" w:hAnsi="宋体"/>
          <w:b/>
          <w:bCs/>
          <w:sz w:val="24"/>
          <w:szCs w:val="28"/>
        </w:rPr>
      </w:pPr>
      <w:r>
        <w:rPr>
          <w:rFonts w:hint="eastAsia" w:ascii="宋体" w:hAnsi="宋体"/>
          <w:b/>
          <w:bCs/>
          <w:sz w:val="24"/>
          <w:szCs w:val="28"/>
        </w:rPr>
        <w:t xml:space="preserve">  </w:t>
      </w:r>
      <w:r>
        <w:rPr>
          <w:rFonts w:hint="eastAsia" w:ascii="宋体" w:hAnsi="宋体"/>
          <w:b/>
          <w:bCs/>
          <w:sz w:val="24"/>
          <w:szCs w:val="28"/>
          <w:lang w:val="en-US" w:eastAsia="zh-CN"/>
        </w:rPr>
        <w:t xml:space="preserve">                                  </w:t>
      </w:r>
      <w:r>
        <w:rPr>
          <w:rFonts w:hint="eastAsia" w:ascii="宋体" w:hAnsi="宋体"/>
          <w:sz w:val="24"/>
          <w:szCs w:val="28"/>
        </w:rPr>
        <w:t>投标人公章：</w:t>
      </w:r>
      <w:r>
        <w:rPr>
          <w:rFonts w:hint="eastAsia" w:ascii="宋体" w:hAnsi="宋体"/>
          <w:sz w:val="24"/>
          <w:szCs w:val="28"/>
          <w:u w:val="single"/>
        </w:rPr>
        <w:t xml:space="preserve">                  </w:t>
      </w:r>
      <w:r>
        <w:rPr>
          <w:rFonts w:hint="eastAsia" w:ascii="宋体" w:hAnsi="宋体"/>
          <w:b/>
          <w:bCs/>
          <w:sz w:val="24"/>
          <w:szCs w:val="28"/>
          <w:u w:val="single"/>
        </w:rPr>
        <w:t xml:space="preserve">  </w:t>
      </w:r>
    </w:p>
    <w:p w14:paraId="08862A5E">
      <w:pPr>
        <w:spacing w:line="440" w:lineRule="exact"/>
        <w:jc w:val="center"/>
        <w:rPr>
          <w:rFonts w:ascii="宋体" w:hAnsi="宋体"/>
          <w:sz w:val="24"/>
          <w:szCs w:val="28"/>
        </w:rPr>
      </w:pPr>
      <w:r>
        <w:rPr>
          <w:rFonts w:hint="eastAsia"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日     期：</w:t>
      </w:r>
      <w:r>
        <w:rPr>
          <w:rFonts w:hint="eastAsia" w:ascii="宋体" w:hAnsi="宋体"/>
          <w:sz w:val="24"/>
          <w:szCs w:val="28"/>
          <w:u w:val="single"/>
        </w:rPr>
        <w:t xml:space="preserve">    </w:t>
      </w:r>
      <w:r>
        <w:rPr>
          <w:rFonts w:hint="eastAsia" w:ascii="宋体" w:hAnsi="宋体"/>
          <w:sz w:val="24"/>
          <w:szCs w:val="28"/>
        </w:rPr>
        <w:t>年</w:t>
      </w:r>
      <w:r>
        <w:rPr>
          <w:rFonts w:hint="eastAsia" w:ascii="宋体" w:hAnsi="宋体"/>
          <w:sz w:val="24"/>
          <w:szCs w:val="28"/>
          <w:u w:val="single"/>
        </w:rPr>
        <w:t xml:space="preserve">  </w:t>
      </w:r>
      <w:r>
        <w:rPr>
          <w:rFonts w:hint="eastAsia" w:ascii="宋体" w:hAnsi="宋体"/>
          <w:sz w:val="24"/>
          <w:szCs w:val="28"/>
        </w:rPr>
        <w:t>月</w:t>
      </w:r>
      <w:r>
        <w:rPr>
          <w:rFonts w:hint="eastAsia" w:ascii="宋体" w:hAnsi="宋体"/>
          <w:sz w:val="24"/>
          <w:szCs w:val="28"/>
          <w:u w:val="single"/>
        </w:rPr>
        <w:t xml:space="preserve">  </w:t>
      </w:r>
      <w:r>
        <w:rPr>
          <w:rFonts w:hint="eastAsia" w:ascii="宋体" w:hAnsi="宋体"/>
          <w:sz w:val="24"/>
          <w:szCs w:val="28"/>
        </w:rPr>
        <w:t>日</w:t>
      </w:r>
    </w:p>
    <w:p w14:paraId="38778CB5">
      <w:pPr>
        <w:spacing w:line="440" w:lineRule="exact"/>
        <w:jc w:val="right"/>
        <w:rPr>
          <w:rFonts w:hint="eastAsia" w:ascii="宋体" w:hAnsi="宋体"/>
          <w:b/>
          <w:bCs/>
          <w:sz w:val="24"/>
          <w:szCs w:val="28"/>
        </w:rPr>
      </w:pPr>
    </w:p>
    <w:p w14:paraId="33E3046B">
      <w:pPr>
        <w:spacing w:line="440" w:lineRule="exact"/>
        <w:jc w:val="right"/>
        <w:rPr>
          <w:rFonts w:hint="eastAsia" w:ascii="宋体" w:hAnsi="宋体"/>
          <w:b/>
          <w:bCs/>
          <w:sz w:val="24"/>
          <w:szCs w:val="28"/>
        </w:rPr>
      </w:pPr>
    </w:p>
    <w:p w14:paraId="347F0B8D">
      <w:pPr>
        <w:spacing w:line="440" w:lineRule="exact"/>
        <w:rPr>
          <w:rFonts w:hint="eastAsia"/>
        </w:rPr>
      </w:pPr>
      <w:bookmarkStart w:id="72" w:name="_Hlt526418103"/>
      <w:bookmarkEnd w:id="72"/>
      <w:bookmarkStart w:id="73" w:name="_Hlt526418111"/>
      <w:bookmarkEnd w:id="73"/>
      <w:bookmarkStart w:id="74" w:name="_Toc396122185"/>
      <w:bookmarkStart w:id="75" w:name="_Toc396317511"/>
    </w:p>
    <w:bookmarkEnd w:id="74"/>
    <w:bookmarkEnd w:id="75"/>
    <w:p w14:paraId="02E76860">
      <w:pPr>
        <w:rPr>
          <w:rFonts w:hint="eastAsia" w:hAnsi="宋体"/>
          <w:sz w:val="28"/>
          <w:lang w:val="en-US" w:eastAsia="zh-CN"/>
        </w:rPr>
      </w:pPr>
      <w:bookmarkStart w:id="76" w:name="_Toc516969105"/>
      <w:bookmarkStart w:id="77" w:name="_Toc220232402"/>
      <w:bookmarkStart w:id="78" w:name="_Toc5871"/>
      <w:r>
        <w:rPr>
          <w:rFonts w:hint="eastAsia" w:hAnsi="宋体"/>
          <w:sz w:val="28"/>
          <w:lang w:val="en-US" w:eastAsia="zh-CN"/>
        </w:rPr>
        <w:br w:type="page"/>
      </w:r>
    </w:p>
    <w:p w14:paraId="108635E1">
      <w:pPr>
        <w:pStyle w:val="4"/>
        <w:spacing w:line="440" w:lineRule="exact"/>
        <w:rPr>
          <w:rFonts w:hint="eastAsia" w:hAnsi="宋体"/>
          <w:sz w:val="28"/>
          <w:szCs w:val="36"/>
        </w:rPr>
      </w:pPr>
      <w:r>
        <w:rPr>
          <w:rFonts w:hint="eastAsia" w:hAnsi="宋体"/>
          <w:sz w:val="28"/>
          <w:lang w:val="en-US" w:eastAsia="zh-CN"/>
        </w:rPr>
        <w:t>十</w:t>
      </w:r>
      <w:r>
        <w:rPr>
          <w:rFonts w:hint="eastAsia" w:hAnsi="宋体"/>
          <w:sz w:val="28"/>
        </w:rPr>
        <w:t>．有关证明文件</w:t>
      </w:r>
      <w:bookmarkEnd w:id="76"/>
      <w:bookmarkEnd w:id="77"/>
      <w:bookmarkEnd w:id="78"/>
    </w:p>
    <w:p w14:paraId="66C8FAF6">
      <w:pPr>
        <w:tabs>
          <w:tab w:val="left" w:pos="4620"/>
        </w:tabs>
        <w:spacing w:line="440" w:lineRule="exact"/>
        <w:ind w:firstLine="480" w:firstLineChars="200"/>
        <w:rPr>
          <w:rFonts w:hint="eastAsia" w:ascii="宋体" w:hAnsi="宋体"/>
          <w:sz w:val="24"/>
        </w:rPr>
      </w:pPr>
      <w:r>
        <w:rPr>
          <w:rFonts w:hint="eastAsia" w:ascii="宋体" w:hAnsi="宋体"/>
          <w:sz w:val="24"/>
        </w:rPr>
        <w:t>提供符合投标邀请（采购公告）、采购需求及评标办法规定的相关证明文件。</w:t>
      </w:r>
    </w:p>
    <w:p w14:paraId="5139C072">
      <w:pPr>
        <w:spacing w:line="440" w:lineRule="exact"/>
        <w:rPr>
          <w:rFonts w:hint="eastAsia" w:ascii="宋体" w:hAnsi="宋体"/>
          <w:b/>
          <w:bCs/>
          <w:sz w:val="24"/>
        </w:rPr>
      </w:pPr>
    </w:p>
    <w:p w14:paraId="5BC936DE">
      <w:pPr>
        <w:rPr>
          <w:rFonts w:hint="eastAsia"/>
          <w:sz w:val="28"/>
          <w:szCs w:val="28"/>
          <w:lang w:val="en-US" w:eastAsia="zh-CN"/>
        </w:rPr>
      </w:pPr>
      <w:bookmarkStart w:id="79" w:name="_Toc391040784"/>
      <w:bookmarkStart w:id="80" w:name="_Toc391037630"/>
      <w:bookmarkStart w:id="81" w:name="_Toc31439"/>
      <w:bookmarkStart w:id="82" w:name="_Toc444076940"/>
      <w:bookmarkStart w:id="83" w:name="_Toc389124158"/>
      <w:r>
        <w:rPr>
          <w:rFonts w:hint="eastAsia"/>
          <w:sz w:val="28"/>
          <w:szCs w:val="28"/>
          <w:lang w:val="en-US" w:eastAsia="zh-CN"/>
        </w:rPr>
        <w:br w:type="page"/>
      </w:r>
    </w:p>
    <w:p w14:paraId="2A8D1420">
      <w:pPr>
        <w:pStyle w:val="4"/>
        <w:spacing w:line="440" w:lineRule="exact"/>
        <w:rPr>
          <w:rFonts w:hAnsi="宋体"/>
          <w:sz w:val="28"/>
          <w:szCs w:val="28"/>
        </w:rPr>
      </w:pPr>
      <w:r>
        <w:rPr>
          <w:rFonts w:hint="eastAsia"/>
          <w:sz w:val="28"/>
          <w:szCs w:val="28"/>
          <w:lang w:val="en-US" w:eastAsia="zh-CN"/>
        </w:rPr>
        <w:t>十一</w:t>
      </w:r>
      <w:r>
        <w:rPr>
          <w:rFonts w:hint="eastAsia"/>
          <w:sz w:val="28"/>
          <w:szCs w:val="28"/>
        </w:rPr>
        <w:t>．</w:t>
      </w:r>
      <w:r>
        <w:rPr>
          <w:rFonts w:hint="eastAsia" w:hAnsi="宋体"/>
          <w:sz w:val="28"/>
          <w:szCs w:val="28"/>
        </w:rPr>
        <w:t>评审指标对应资料索引表</w:t>
      </w:r>
      <w:bookmarkEnd w:id="79"/>
      <w:bookmarkEnd w:id="80"/>
      <w:bookmarkEnd w:id="81"/>
      <w:bookmarkEnd w:id="82"/>
    </w:p>
    <w:tbl>
      <w:tblPr>
        <w:tblStyle w:val="17"/>
        <w:tblW w:w="0" w:type="auto"/>
        <w:tblInd w:w="88" w:type="dxa"/>
        <w:tblLayout w:type="fixed"/>
        <w:tblCellMar>
          <w:top w:w="0" w:type="dxa"/>
          <w:left w:w="108" w:type="dxa"/>
          <w:bottom w:w="0" w:type="dxa"/>
          <w:right w:w="108" w:type="dxa"/>
        </w:tblCellMar>
      </w:tblPr>
      <w:tblGrid>
        <w:gridCol w:w="1080"/>
        <w:gridCol w:w="3350"/>
        <w:gridCol w:w="2730"/>
        <w:gridCol w:w="2625"/>
      </w:tblGrid>
      <w:tr w14:paraId="3D520120">
        <w:tblPrEx>
          <w:tblCellMar>
            <w:top w:w="0" w:type="dxa"/>
            <w:left w:w="108" w:type="dxa"/>
            <w:bottom w:w="0" w:type="dxa"/>
            <w:right w:w="108"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D56DC64">
            <w:pPr>
              <w:spacing w:line="440" w:lineRule="exact"/>
              <w:jc w:val="center"/>
              <w:rPr>
                <w:rFonts w:ascii="宋体" w:hAnsi="宋体"/>
                <w:b/>
                <w:sz w:val="24"/>
                <w:szCs w:val="24"/>
              </w:rPr>
            </w:pPr>
            <w:r>
              <w:rPr>
                <w:rFonts w:hint="eastAsia" w:ascii="宋体" w:hAnsi="宋体"/>
                <w:b/>
                <w:sz w:val="24"/>
                <w:szCs w:val="24"/>
              </w:rPr>
              <w:t>序号</w:t>
            </w:r>
          </w:p>
        </w:tc>
        <w:tc>
          <w:tcPr>
            <w:tcW w:w="3350" w:type="dxa"/>
            <w:tcBorders>
              <w:top w:val="single" w:color="auto" w:sz="4" w:space="0"/>
              <w:left w:val="nil"/>
              <w:bottom w:val="single" w:color="auto" w:sz="4" w:space="0"/>
              <w:right w:val="single" w:color="auto" w:sz="4" w:space="0"/>
            </w:tcBorders>
            <w:noWrap w:val="0"/>
            <w:vAlign w:val="center"/>
          </w:tcPr>
          <w:p w14:paraId="44544172">
            <w:pPr>
              <w:spacing w:line="440" w:lineRule="exact"/>
              <w:jc w:val="center"/>
              <w:rPr>
                <w:rFonts w:ascii="宋体" w:hAnsi="宋体"/>
                <w:b/>
                <w:sz w:val="24"/>
                <w:szCs w:val="24"/>
              </w:rPr>
            </w:pPr>
            <w:r>
              <w:rPr>
                <w:rFonts w:hint="eastAsia" w:ascii="宋体" w:hAnsi="宋体"/>
                <w:b/>
                <w:sz w:val="24"/>
                <w:szCs w:val="24"/>
              </w:rPr>
              <w:t>采购文件“评标办法”评审对应指标</w:t>
            </w:r>
          </w:p>
        </w:tc>
        <w:tc>
          <w:tcPr>
            <w:tcW w:w="2730" w:type="dxa"/>
            <w:tcBorders>
              <w:top w:val="single" w:color="auto" w:sz="4" w:space="0"/>
              <w:left w:val="nil"/>
              <w:bottom w:val="single" w:color="auto" w:sz="4" w:space="0"/>
              <w:right w:val="single" w:color="auto" w:sz="4" w:space="0"/>
            </w:tcBorders>
            <w:noWrap w:val="0"/>
            <w:vAlign w:val="center"/>
          </w:tcPr>
          <w:p w14:paraId="40237A7E">
            <w:pPr>
              <w:spacing w:line="440" w:lineRule="exact"/>
              <w:jc w:val="center"/>
              <w:rPr>
                <w:rFonts w:hint="eastAsia" w:ascii="宋体" w:hAnsi="宋体"/>
                <w:b/>
                <w:sz w:val="24"/>
                <w:szCs w:val="24"/>
              </w:rPr>
            </w:pPr>
            <w:r>
              <w:rPr>
                <w:rFonts w:hint="eastAsia" w:ascii="宋体" w:hAnsi="宋体"/>
                <w:b/>
                <w:sz w:val="24"/>
                <w:szCs w:val="24"/>
              </w:rPr>
              <w:t>陈述、说明、方案及</w:t>
            </w:r>
          </w:p>
          <w:p w14:paraId="1CE8B812">
            <w:pPr>
              <w:spacing w:line="440" w:lineRule="exact"/>
              <w:jc w:val="center"/>
              <w:rPr>
                <w:rFonts w:ascii="宋体" w:hAnsi="宋体"/>
                <w:b/>
                <w:sz w:val="24"/>
                <w:szCs w:val="24"/>
              </w:rPr>
            </w:pPr>
            <w:r>
              <w:rPr>
                <w:rFonts w:hint="eastAsia" w:ascii="宋体" w:hAnsi="宋体"/>
                <w:b/>
                <w:sz w:val="24"/>
                <w:szCs w:val="24"/>
              </w:rPr>
              <w:t>证明资料名称</w:t>
            </w:r>
          </w:p>
        </w:tc>
        <w:tc>
          <w:tcPr>
            <w:tcW w:w="2625" w:type="dxa"/>
            <w:tcBorders>
              <w:top w:val="single" w:color="auto" w:sz="4" w:space="0"/>
              <w:left w:val="nil"/>
              <w:bottom w:val="single" w:color="auto" w:sz="4" w:space="0"/>
              <w:right w:val="single" w:color="auto" w:sz="4" w:space="0"/>
            </w:tcBorders>
            <w:noWrap w:val="0"/>
            <w:vAlign w:val="center"/>
          </w:tcPr>
          <w:p w14:paraId="50C8D28C">
            <w:pPr>
              <w:spacing w:line="440" w:lineRule="exact"/>
              <w:jc w:val="center"/>
              <w:rPr>
                <w:rFonts w:ascii="宋体" w:hAnsi="宋体"/>
                <w:b/>
                <w:sz w:val="24"/>
                <w:szCs w:val="24"/>
              </w:rPr>
            </w:pPr>
            <w:r>
              <w:rPr>
                <w:rFonts w:hint="eastAsia" w:ascii="宋体" w:hAnsi="宋体"/>
                <w:b/>
                <w:sz w:val="24"/>
                <w:szCs w:val="24"/>
              </w:rPr>
              <w:t>投标文件对应页码范围</w:t>
            </w:r>
          </w:p>
        </w:tc>
      </w:tr>
      <w:tr w14:paraId="06F6D47D">
        <w:tblPrEx>
          <w:tblCellMar>
            <w:top w:w="0" w:type="dxa"/>
            <w:left w:w="108" w:type="dxa"/>
            <w:bottom w:w="0" w:type="dxa"/>
            <w:right w:w="108" w:type="dxa"/>
          </w:tblCellMar>
        </w:tblPrEx>
        <w:trPr>
          <w:trHeight w:val="454" w:hRule="exact"/>
        </w:trPr>
        <w:tc>
          <w:tcPr>
            <w:tcW w:w="1080" w:type="dxa"/>
            <w:tcBorders>
              <w:top w:val="nil"/>
              <w:left w:val="single" w:color="auto" w:sz="4" w:space="0"/>
              <w:bottom w:val="single" w:color="auto" w:sz="4" w:space="0"/>
              <w:right w:val="single" w:color="auto" w:sz="4" w:space="0"/>
            </w:tcBorders>
            <w:noWrap w:val="0"/>
            <w:vAlign w:val="center"/>
          </w:tcPr>
          <w:p w14:paraId="00ACF88D">
            <w:pPr>
              <w:widowControl/>
              <w:spacing w:line="440" w:lineRule="exact"/>
              <w:jc w:val="center"/>
              <w:rPr>
                <w:rFonts w:ascii="宋体" w:hAnsi="宋体" w:cs="宋体"/>
                <w:kern w:val="0"/>
                <w:sz w:val="24"/>
                <w:szCs w:val="24"/>
              </w:rPr>
            </w:pPr>
            <w:r>
              <w:rPr>
                <w:rFonts w:hint="eastAsia" w:ascii="宋体" w:hAnsi="宋体" w:cs="宋体"/>
                <w:kern w:val="0"/>
                <w:sz w:val="24"/>
                <w:szCs w:val="24"/>
              </w:rPr>
              <w:t>一</w:t>
            </w:r>
          </w:p>
        </w:tc>
        <w:tc>
          <w:tcPr>
            <w:tcW w:w="3350" w:type="dxa"/>
            <w:tcBorders>
              <w:top w:val="nil"/>
              <w:left w:val="nil"/>
              <w:bottom w:val="single" w:color="auto" w:sz="4" w:space="0"/>
              <w:right w:val="single" w:color="auto" w:sz="4" w:space="0"/>
            </w:tcBorders>
            <w:noWrap w:val="0"/>
            <w:vAlign w:val="center"/>
          </w:tcPr>
          <w:p w14:paraId="47E94B18">
            <w:pPr>
              <w:widowControl/>
              <w:spacing w:line="440" w:lineRule="exact"/>
              <w:jc w:val="left"/>
              <w:rPr>
                <w:rFonts w:ascii="宋体" w:hAnsi="宋体" w:cs="宋体"/>
                <w:kern w:val="0"/>
                <w:sz w:val="24"/>
                <w:szCs w:val="24"/>
              </w:rPr>
            </w:pPr>
            <w:r>
              <w:rPr>
                <w:rFonts w:hint="eastAsia" w:ascii="宋体" w:hAnsi="宋体" w:cs="宋体"/>
                <w:kern w:val="0"/>
                <w:sz w:val="24"/>
                <w:szCs w:val="24"/>
              </w:rPr>
              <w:t>初审指标</w:t>
            </w:r>
          </w:p>
        </w:tc>
        <w:tc>
          <w:tcPr>
            <w:tcW w:w="2730" w:type="dxa"/>
            <w:tcBorders>
              <w:top w:val="nil"/>
              <w:left w:val="nil"/>
              <w:bottom w:val="single" w:color="auto" w:sz="4" w:space="0"/>
              <w:right w:val="single" w:color="auto" w:sz="4" w:space="0"/>
            </w:tcBorders>
            <w:noWrap w:val="0"/>
            <w:vAlign w:val="center"/>
          </w:tcPr>
          <w:p w14:paraId="5CBF80D1">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625" w:type="dxa"/>
            <w:tcBorders>
              <w:top w:val="nil"/>
              <w:left w:val="nil"/>
              <w:bottom w:val="single" w:color="auto" w:sz="4" w:space="0"/>
              <w:right w:val="single" w:color="auto" w:sz="4" w:space="0"/>
            </w:tcBorders>
            <w:noWrap w:val="0"/>
            <w:vAlign w:val="center"/>
          </w:tcPr>
          <w:p w14:paraId="2989DD87">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r>
      <w:tr w14:paraId="5CBD6B5F">
        <w:tblPrEx>
          <w:tblCellMar>
            <w:top w:w="0" w:type="dxa"/>
            <w:left w:w="108" w:type="dxa"/>
            <w:bottom w:w="0" w:type="dxa"/>
            <w:right w:w="108" w:type="dxa"/>
          </w:tblCellMar>
        </w:tblPrEx>
        <w:trPr>
          <w:trHeight w:val="454" w:hRule="exact"/>
        </w:trPr>
        <w:tc>
          <w:tcPr>
            <w:tcW w:w="1080" w:type="dxa"/>
            <w:tcBorders>
              <w:top w:val="nil"/>
              <w:left w:val="single" w:color="auto" w:sz="4" w:space="0"/>
              <w:bottom w:val="single" w:color="auto" w:sz="4" w:space="0"/>
              <w:right w:val="single" w:color="auto" w:sz="4" w:space="0"/>
            </w:tcBorders>
            <w:noWrap w:val="0"/>
            <w:vAlign w:val="center"/>
          </w:tcPr>
          <w:p w14:paraId="6613F313">
            <w:pPr>
              <w:widowControl/>
              <w:spacing w:line="440" w:lineRule="exact"/>
              <w:jc w:val="center"/>
              <w:rPr>
                <w:rFonts w:ascii="宋体" w:hAnsi="宋体" w:cs="宋体"/>
                <w:kern w:val="0"/>
                <w:sz w:val="24"/>
                <w:szCs w:val="24"/>
              </w:rPr>
            </w:pPr>
            <w:r>
              <w:rPr>
                <w:rFonts w:hint="eastAsia" w:ascii="宋体" w:hAnsi="宋体" w:cs="宋体"/>
                <w:kern w:val="0"/>
                <w:sz w:val="24"/>
                <w:szCs w:val="24"/>
              </w:rPr>
              <w:t>1</w:t>
            </w:r>
          </w:p>
        </w:tc>
        <w:tc>
          <w:tcPr>
            <w:tcW w:w="3350" w:type="dxa"/>
            <w:tcBorders>
              <w:top w:val="nil"/>
              <w:left w:val="nil"/>
              <w:bottom w:val="single" w:color="auto" w:sz="4" w:space="0"/>
              <w:right w:val="single" w:color="auto" w:sz="4" w:space="0"/>
            </w:tcBorders>
            <w:noWrap w:val="0"/>
            <w:vAlign w:val="center"/>
          </w:tcPr>
          <w:p w14:paraId="488B8DB0">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730" w:type="dxa"/>
            <w:tcBorders>
              <w:top w:val="nil"/>
              <w:left w:val="nil"/>
              <w:bottom w:val="single" w:color="auto" w:sz="4" w:space="0"/>
              <w:right w:val="single" w:color="auto" w:sz="4" w:space="0"/>
            </w:tcBorders>
            <w:noWrap w:val="0"/>
            <w:vAlign w:val="center"/>
          </w:tcPr>
          <w:p w14:paraId="0D138C1D">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625" w:type="dxa"/>
            <w:tcBorders>
              <w:top w:val="nil"/>
              <w:left w:val="nil"/>
              <w:bottom w:val="single" w:color="auto" w:sz="4" w:space="0"/>
              <w:right w:val="single" w:color="auto" w:sz="4" w:space="0"/>
            </w:tcBorders>
            <w:noWrap w:val="0"/>
            <w:vAlign w:val="center"/>
          </w:tcPr>
          <w:p w14:paraId="10BC4658">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r>
      <w:tr w14:paraId="74FB602C">
        <w:tblPrEx>
          <w:tblCellMar>
            <w:top w:w="0" w:type="dxa"/>
            <w:left w:w="108" w:type="dxa"/>
            <w:bottom w:w="0" w:type="dxa"/>
            <w:right w:w="108" w:type="dxa"/>
          </w:tblCellMar>
        </w:tblPrEx>
        <w:trPr>
          <w:trHeight w:val="454" w:hRule="exact"/>
        </w:trPr>
        <w:tc>
          <w:tcPr>
            <w:tcW w:w="1080" w:type="dxa"/>
            <w:tcBorders>
              <w:top w:val="nil"/>
              <w:left w:val="single" w:color="auto" w:sz="4" w:space="0"/>
              <w:bottom w:val="single" w:color="auto" w:sz="4" w:space="0"/>
              <w:right w:val="single" w:color="auto" w:sz="4" w:space="0"/>
            </w:tcBorders>
            <w:noWrap w:val="0"/>
            <w:vAlign w:val="center"/>
          </w:tcPr>
          <w:p w14:paraId="0FC0EF5E">
            <w:pPr>
              <w:widowControl/>
              <w:spacing w:line="440" w:lineRule="exact"/>
              <w:jc w:val="center"/>
              <w:rPr>
                <w:rFonts w:ascii="宋体" w:hAnsi="宋体" w:cs="宋体"/>
                <w:kern w:val="0"/>
                <w:sz w:val="24"/>
                <w:szCs w:val="24"/>
              </w:rPr>
            </w:pPr>
            <w:r>
              <w:rPr>
                <w:rFonts w:hint="eastAsia" w:ascii="宋体" w:hAnsi="宋体" w:cs="宋体"/>
                <w:kern w:val="0"/>
                <w:sz w:val="24"/>
                <w:szCs w:val="24"/>
              </w:rPr>
              <w:t>2</w:t>
            </w:r>
          </w:p>
        </w:tc>
        <w:tc>
          <w:tcPr>
            <w:tcW w:w="3350" w:type="dxa"/>
            <w:tcBorders>
              <w:top w:val="nil"/>
              <w:left w:val="nil"/>
              <w:bottom w:val="single" w:color="auto" w:sz="4" w:space="0"/>
              <w:right w:val="single" w:color="auto" w:sz="4" w:space="0"/>
            </w:tcBorders>
            <w:noWrap w:val="0"/>
            <w:vAlign w:val="center"/>
          </w:tcPr>
          <w:p w14:paraId="799DD863">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730" w:type="dxa"/>
            <w:tcBorders>
              <w:top w:val="nil"/>
              <w:left w:val="nil"/>
              <w:bottom w:val="single" w:color="auto" w:sz="4" w:space="0"/>
              <w:right w:val="single" w:color="auto" w:sz="4" w:space="0"/>
            </w:tcBorders>
            <w:noWrap w:val="0"/>
            <w:vAlign w:val="center"/>
          </w:tcPr>
          <w:p w14:paraId="5ED25C77">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625" w:type="dxa"/>
            <w:tcBorders>
              <w:top w:val="nil"/>
              <w:left w:val="nil"/>
              <w:bottom w:val="single" w:color="auto" w:sz="4" w:space="0"/>
              <w:right w:val="single" w:color="auto" w:sz="4" w:space="0"/>
            </w:tcBorders>
            <w:noWrap w:val="0"/>
            <w:vAlign w:val="center"/>
          </w:tcPr>
          <w:p w14:paraId="512B3317">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r>
      <w:tr w14:paraId="5C602BB7">
        <w:tblPrEx>
          <w:tblCellMar>
            <w:top w:w="0" w:type="dxa"/>
            <w:left w:w="108" w:type="dxa"/>
            <w:bottom w:w="0" w:type="dxa"/>
            <w:right w:w="108" w:type="dxa"/>
          </w:tblCellMar>
        </w:tblPrEx>
        <w:trPr>
          <w:trHeight w:val="454" w:hRule="exact"/>
        </w:trPr>
        <w:tc>
          <w:tcPr>
            <w:tcW w:w="1080" w:type="dxa"/>
            <w:tcBorders>
              <w:top w:val="nil"/>
              <w:left w:val="single" w:color="auto" w:sz="4" w:space="0"/>
              <w:bottom w:val="single" w:color="auto" w:sz="4" w:space="0"/>
              <w:right w:val="single" w:color="auto" w:sz="4" w:space="0"/>
            </w:tcBorders>
            <w:noWrap w:val="0"/>
            <w:vAlign w:val="center"/>
          </w:tcPr>
          <w:p w14:paraId="5820276D">
            <w:pPr>
              <w:widowControl/>
              <w:spacing w:line="440" w:lineRule="exact"/>
              <w:jc w:val="center"/>
              <w:rPr>
                <w:rFonts w:ascii="宋体" w:hAnsi="宋体" w:cs="宋体"/>
                <w:kern w:val="0"/>
                <w:sz w:val="24"/>
                <w:szCs w:val="24"/>
              </w:rPr>
            </w:pPr>
            <w:r>
              <w:rPr>
                <w:rFonts w:hint="eastAsia" w:ascii="宋体" w:hAnsi="宋体" w:cs="宋体"/>
                <w:kern w:val="0"/>
                <w:sz w:val="24"/>
                <w:szCs w:val="24"/>
              </w:rPr>
              <w:t>3</w:t>
            </w:r>
          </w:p>
        </w:tc>
        <w:tc>
          <w:tcPr>
            <w:tcW w:w="3350" w:type="dxa"/>
            <w:tcBorders>
              <w:top w:val="nil"/>
              <w:left w:val="nil"/>
              <w:bottom w:val="single" w:color="auto" w:sz="4" w:space="0"/>
              <w:right w:val="single" w:color="auto" w:sz="4" w:space="0"/>
            </w:tcBorders>
            <w:noWrap w:val="0"/>
            <w:vAlign w:val="center"/>
          </w:tcPr>
          <w:p w14:paraId="75ED1E88">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730" w:type="dxa"/>
            <w:tcBorders>
              <w:top w:val="nil"/>
              <w:left w:val="nil"/>
              <w:bottom w:val="single" w:color="auto" w:sz="4" w:space="0"/>
              <w:right w:val="single" w:color="auto" w:sz="4" w:space="0"/>
            </w:tcBorders>
            <w:noWrap w:val="0"/>
            <w:vAlign w:val="center"/>
          </w:tcPr>
          <w:p w14:paraId="3FF6D4EB">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625" w:type="dxa"/>
            <w:tcBorders>
              <w:top w:val="nil"/>
              <w:left w:val="nil"/>
              <w:bottom w:val="single" w:color="auto" w:sz="4" w:space="0"/>
              <w:right w:val="single" w:color="auto" w:sz="4" w:space="0"/>
            </w:tcBorders>
            <w:noWrap w:val="0"/>
            <w:vAlign w:val="center"/>
          </w:tcPr>
          <w:p w14:paraId="38796840">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r>
      <w:tr w14:paraId="64F81CA2">
        <w:tblPrEx>
          <w:tblCellMar>
            <w:top w:w="0" w:type="dxa"/>
            <w:left w:w="108" w:type="dxa"/>
            <w:bottom w:w="0" w:type="dxa"/>
            <w:right w:w="108" w:type="dxa"/>
          </w:tblCellMar>
        </w:tblPrEx>
        <w:trPr>
          <w:trHeight w:val="454" w:hRule="exact"/>
        </w:trPr>
        <w:tc>
          <w:tcPr>
            <w:tcW w:w="1080" w:type="dxa"/>
            <w:tcBorders>
              <w:top w:val="nil"/>
              <w:left w:val="single" w:color="auto" w:sz="4" w:space="0"/>
              <w:bottom w:val="single" w:color="auto" w:sz="4" w:space="0"/>
              <w:right w:val="single" w:color="auto" w:sz="4" w:space="0"/>
            </w:tcBorders>
            <w:noWrap w:val="0"/>
            <w:vAlign w:val="center"/>
          </w:tcPr>
          <w:p w14:paraId="7BA57626">
            <w:pPr>
              <w:widowControl/>
              <w:spacing w:line="440" w:lineRule="exact"/>
              <w:jc w:val="center"/>
              <w:rPr>
                <w:rFonts w:ascii="宋体" w:hAnsi="宋体" w:cs="宋体"/>
                <w:kern w:val="0"/>
                <w:sz w:val="24"/>
                <w:szCs w:val="24"/>
              </w:rPr>
            </w:pPr>
            <w:r>
              <w:rPr>
                <w:rFonts w:hint="eastAsia" w:ascii="宋体" w:hAnsi="宋体" w:cs="宋体"/>
                <w:kern w:val="0"/>
                <w:sz w:val="24"/>
                <w:szCs w:val="24"/>
              </w:rPr>
              <w:t>……</w:t>
            </w:r>
          </w:p>
        </w:tc>
        <w:tc>
          <w:tcPr>
            <w:tcW w:w="3350" w:type="dxa"/>
            <w:tcBorders>
              <w:top w:val="nil"/>
              <w:left w:val="nil"/>
              <w:bottom w:val="single" w:color="auto" w:sz="4" w:space="0"/>
              <w:right w:val="single" w:color="auto" w:sz="4" w:space="0"/>
            </w:tcBorders>
            <w:noWrap w:val="0"/>
            <w:vAlign w:val="center"/>
          </w:tcPr>
          <w:p w14:paraId="18BAAB02">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730" w:type="dxa"/>
            <w:tcBorders>
              <w:top w:val="nil"/>
              <w:left w:val="nil"/>
              <w:bottom w:val="single" w:color="auto" w:sz="4" w:space="0"/>
              <w:right w:val="single" w:color="auto" w:sz="4" w:space="0"/>
            </w:tcBorders>
            <w:noWrap w:val="0"/>
            <w:vAlign w:val="center"/>
          </w:tcPr>
          <w:p w14:paraId="6CF671AB">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625" w:type="dxa"/>
            <w:tcBorders>
              <w:top w:val="nil"/>
              <w:left w:val="nil"/>
              <w:bottom w:val="single" w:color="auto" w:sz="4" w:space="0"/>
              <w:right w:val="single" w:color="auto" w:sz="4" w:space="0"/>
            </w:tcBorders>
            <w:noWrap w:val="0"/>
            <w:vAlign w:val="center"/>
          </w:tcPr>
          <w:p w14:paraId="26CE0CF4">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r>
      <w:tr w14:paraId="0AD19A9B">
        <w:tblPrEx>
          <w:tblCellMar>
            <w:top w:w="0" w:type="dxa"/>
            <w:left w:w="108" w:type="dxa"/>
            <w:bottom w:w="0" w:type="dxa"/>
            <w:right w:w="108" w:type="dxa"/>
          </w:tblCellMar>
        </w:tblPrEx>
        <w:trPr>
          <w:trHeight w:val="454" w:hRule="exact"/>
        </w:trPr>
        <w:tc>
          <w:tcPr>
            <w:tcW w:w="1080" w:type="dxa"/>
            <w:tcBorders>
              <w:top w:val="nil"/>
              <w:left w:val="single" w:color="auto" w:sz="4" w:space="0"/>
              <w:bottom w:val="single" w:color="auto" w:sz="4" w:space="0"/>
              <w:right w:val="single" w:color="auto" w:sz="4" w:space="0"/>
            </w:tcBorders>
            <w:noWrap w:val="0"/>
            <w:vAlign w:val="center"/>
          </w:tcPr>
          <w:p w14:paraId="5BA3F7BA">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3350" w:type="dxa"/>
            <w:tcBorders>
              <w:top w:val="nil"/>
              <w:left w:val="nil"/>
              <w:bottom w:val="single" w:color="auto" w:sz="4" w:space="0"/>
              <w:right w:val="single" w:color="auto" w:sz="4" w:space="0"/>
            </w:tcBorders>
            <w:noWrap w:val="0"/>
            <w:vAlign w:val="center"/>
          </w:tcPr>
          <w:p w14:paraId="191E79A3">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730" w:type="dxa"/>
            <w:tcBorders>
              <w:top w:val="nil"/>
              <w:left w:val="nil"/>
              <w:bottom w:val="single" w:color="auto" w:sz="4" w:space="0"/>
              <w:right w:val="single" w:color="auto" w:sz="4" w:space="0"/>
            </w:tcBorders>
            <w:noWrap w:val="0"/>
            <w:vAlign w:val="center"/>
          </w:tcPr>
          <w:p w14:paraId="5289F948">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625" w:type="dxa"/>
            <w:tcBorders>
              <w:top w:val="nil"/>
              <w:left w:val="nil"/>
              <w:bottom w:val="single" w:color="auto" w:sz="4" w:space="0"/>
              <w:right w:val="single" w:color="auto" w:sz="4" w:space="0"/>
            </w:tcBorders>
            <w:noWrap w:val="0"/>
            <w:vAlign w:val="center"/>
          </w:tcPr>
          <w:p w14:paraId="48378545">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r>
      <w:tr w14:paraId="170D9892">
        <w:tblPrEx>
          <w:tblCellMar>
            <w:top w:w="0" w:type="dxa"/>
            <w:left w:w="108" w:type="dxa"/>
            <w:bottom w:w="0" w:type="dxa"/>
            <w:right w:w="108" w:type="dxa"/>
          </w:tblCellMar>
        </w:tblPrEx>
        <w:trPr>
          <w:trHeight w:val="454" w:hRule="exact"/>
        </w:trPr>
        <w:tc>
          <w:tcPr>
            <w:tcW w:w="1080" w:type="dxa"/>
            <w:tcBorders>
              <w:top w:val="nil"/>
              <w:left w:val="single" w:color="auto" w:sz="4" w:space="0"/>
              <w:bottom w:val="single" w:color="auto" w:sz="4" w:space="0"/>
              <w:right w:val="single" w:color="auto" w:sz="4" w:space="0"/>
            </w:tcBorders>
            <w:noWrap w:val="0"/>
            <w:vAlign w:val="center"/>
          </w:tcPr>
          <w:p w14:paraId="7B169189">
            <w:pPr>
              <w:widowControl/>
              <w:spacing w:line="440" w:lineRule="exact"/>
              <w:jc w:val="center"/>
              <w:rPr>
                <w:rFonts w:ascii="宋体" w:hAnsi="宋体" w:cs="宋体"/>
                <w:kern w:val="0"/>
                <w:sz w:val="24"/>
                <w:szCs w:val="24"/>
              </w:rPr>
            </w:pPr>
            <w:r>
              <w:rPr>
                <w:rFonts w:hint="eastAsia" w:ascii="宋体" w:hAnsi="宋体" w:cs="宋体"/>
                <w:kern w:val="0"/>
                <w:sz w:val="24"/>
                <w:szCs w:val="24"/>
              </w:rPr>
              <w:t>二</w:t>
            </w:r>
          </w:p>
        </w:tc>
        <w:tc>
          <w:tcPr>
            <w:tcW w:w="3350" w:type="dxa"/>
            <w:tcBorders>
              <w:top w:val="nil"/>
              <w:left w:val="nil"/>
              <w:bottom w:val="single" w:color="auto" w:sz="4" w:space="0"/>
              <w:right w:val="single" w:color="auto" w:sz="4" w:space="0"/>
            </w:tcBorders>
            <w:noWrap w:val="0"/>
            <w:vAlign w:val="center"/>
          </w:tcPr>
          <w:p w14:paraId="46896785">
            <w:pPr>
              <w:widowControl/>
              <w:spacing w:line="440" w:lineRule="exact"/>
              <w:jc w:val="left"/>
              <w:rPr>
                <w:rFonts w:ascii="宋体" w:hAnsi="宋体" w:cs="宋体"/>
                <w:kern w:val="0"/>
                <w:sz w:val="24"/>
                <w:szCs w:val="24"/>
              </w:rPr>
            </w:pPr>
            <w:r>
              <w:rPr>
                <w:rFonts w:hint="eastAsia" w:ascii="宋体" w:hAnsi="宋体" w:cs="宋体"/>
                <w:kern w:val="0"/>
                <w:sz w:val="24"/>
                <w:szCs w:val="24"/>
              </w:rPr>
              <w:t>详审指标</w:t>
            </w:r>
          </w:p>
        </w:tc>
        <w:tc>
          <w:tcPr>
            <w:tcW w:w="2730" w:type="dxa"/>
            <w:tcBorders>
              <w:top w:val="nil"/>
              <w:left w:val="nil"/>
              <w:bottom w:val="single" w:color="auto" w:sz="4" w:space="0"/>
              <w:right w:val="single" w:color="auto" w:sz="4" w:space="0"/>
            </w:tcBorders>
            <w:noWrap w:val="0"/>
            <w:vAlign w:val="center"/>
          </w:tcPr>
          <w:p w14:paraId="2AF4D9AC">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625" w:type="dxa"/>
            <w:tcBorders>
              <w:top w:val="nil"/>
              <w:left w:val="nil"/>
              <w:bottom w:val="single" w:color="auto" w:sz="4" w:space="0"/>
              <w:right w:val="single" w:color="auto" w:sz="4" w:space="0"/>
            </w:tcBorders>
            <w:noWrap w:val="0"/>
            <w:vAlign w:val="center"/>
          </w:tcPr>
          <w:p w14:paraId="4F35C37E">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r>
      <w:tr w14:paraId="25F23FF4">
        <w:tblPrEx>
          <w:tblCellMar>
            <w:top w:w="0" w:type="dxa"/>
            <w:left w:w="108" w:type="dxa"/>
            <w:bottom w:w="0" w:type="dxa"/>
            <w:right w:w="108" w:type="dxa"/>
          </w:tblCellMar>
        </w:tblPrEx>
        <w:trPr>
          <w:trHeight w:val="454" w:hRule="exact"/>
        </w:trPr>
        <w:tc>
          <w:tcPr>
            <w:tcW w:w="1080" w:type="dxa"/>
            <w:tcBorders>
              <w:top w:val="nil"/>
              <w:left w:val="single" w:color="auto" w:sz="4" w:space="0"/>
              <w:bottom w:val="single" w:color="auto" w:sz="4" w:space="0"/>
              <w:right w:val="single" w:color="auto" w:sz="4" w:space="0"/>
            </w:tcBorders>
            <w:noWrap w:val="0"/>
            <w:vAlign w:val="center"/>
          </w:tcPr>
          <w:p w14:paraId="5169A2EA">
            <w:pPr>
              <w:widowControl/>
              <w:spacing w:line="440" w:lineRule="exact"/>
              <w:jc w:val="center"/>
              <w:rPr>
                <w:rFonts w:ascii="宋体" w:hAnsi="宋体" w:cs="宋体"/>
                <w:kern w:val="0"/>
                <w:sz w:val="24"/>
                <w:szCs w:val="24"/>
              </w:rPr>
            </w:pPr>
            <w:r>
              <w:rPr>
                <w:rFonts w:hint="eastAsia" w:ascii="宋体" w:hAnsi="宋体" w:cs="宋体"/>
                <w:kern w:val="0"/>
                <w:sz w:val="24"/>
                <w:szCs w:val="24"/>
              </w:rPr>
              <w:t>1</w:t>
            </w:r>
          </w:p>
        </w:tc>
        <w:tc>
          <w:tcPr>
            <w:tcW w:w="3350" w:type="dxa"/>
            <w:tcBorders>
              <w:top w:val="nil"/>
              <w:left w:val="nil"/>
              <w:bottom w:val="single" w:color="auto" w:sz="4" w:space="0"/>
              <w:right w:val="single" w:color="auto" w:sz="4" w:space="0"/>
            </w:tcBorders>
            <w:noWrap w:val="0"/>
            <w:vAlign w:val="center"/>
          </w:tcPr>
          <w:p w14:paraId="27774168">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730" w:type="dxa"/>
            <w:tcBorders>
              <w:top w:val="nil"/>
              <w:left w:val="nil"/>
              <w:bottom w:val="single" w:color="auto" w:sz="4" w:space="0"/>
              <w:right w:val="single" w:color="auto" w:sz="4" w:space="0"/>
            </w:tcBorders>
            <w:noWrap w:val="0"/>
            <w:vAlign w:val="center"/>
          </w:tcPr>
          <w:p w14:paraId="38F1D52E">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625" w:type="dxa"/>
            <w:tcBorders>
              <w:top w:val="nil"/>
              <w:left w:val="nil"/>
              <w:bottom w:val="single" w:color="auto" w:sz="4" w:space="0"/>
              <w:right w:val="single" w:color="auto" w:sz="4" w:space="0"/>
            </w:tcBorders>
            <w:noWrap w:val="0"/>
            <w:vAlign w:val="center"/>
          </w:tcPr>
          <w:p w14:paraId="0CB4DA8D">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r>
      <w:tr w14:paraId="14385720">
        <w:tblPrEx>
          <w:tblCellMar>
            <w:top w:w="0" w:type="dxa"/>
            <w:left w:w="108" w:type="dxa"/>
            <w:bottom w:w="0" w:type="dxa"/>
            <w:right w:w="108" w:type="dxa"/>
          </w:tblCellMar>
        </w:tblPrEx>
        <w:trPr>
          <w:trHeight w:val="454" w:hRule="exact"/>
        </w:trPr>
        <w:tc>
          <w:tcPr>
            <w:tcW w:w="1080" w:type="dxa"/>
            <w:tcBorders>
              <w:top w:val="nil"/>
              <w:left w:val="single" w:color="auto" w:sz="4" w:space="0"/>
              <w:bottom w:val="single" w:color="auto" w:sz="4" w:space="0"/>
              <w:right w:val="single" w:color="auto" w:sz="4" w:space="0"/>
            </w:tcBorders>
            <w:noWrap w:val="0"/>
            <w:vAlign w:val="center"/>
          </w:tcPr>
          <w:p w14:paraId="411B926B">
            <w:pPr>
              <w:widowControl/>
              <w:spacing w:line="440" w:lineRule="exact"/>
              <w:jc w:val="center"/>
              <w:rPr>
                <w:rFonts w:ascii="宋体" w:hAnsi="宋体" w:cs="宋体"/>
                <w:kern w:val="0"/>
                <w:sz w:val="24"/>
                <w:szCs w:val="24"/>
              </w:rPr>
            </w:pPr>
            <w:r>
              <w:rPr>
                <w:rFonts w:hint="eastAsia" w:ascii="宋体" w:hAnsi="宋体" w:cs="宋体"/>
                <w:kern w:val="0"/>
                <w:sz w:val="24"/>
                <w:szCs w:val="24"/>
              </w:rPr>
              <w:t>2</w:t>
            </w:r>
          </w:p>
        </w:tc>
        <w:tc>
          <w:tcPr>
            <w:tcW w:w="3350" w:type="dxa"/>
            <w:tcBorders>
              <w:top w:val="nil"/>
              <w:left w:val="nil"/>
              <w:bottom w:val="single" w:color="auto" w:sz="4" w:space="0"/>
              <w:right w:val="single" w:color="auto" w:sz="4" w:space="0"/>
            </w:tcBorders>
            <w:noWrap w:val="0"/>
            <w:vAlign w:val="center"/>
          </w:tcPr>
          <w:p w14:paraId="21905FE9">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730" w:type="dxa"/>
            <w:tcBorders>
              <w:top w:val="nil"/>
              <w:left w:val="nil"/>
              <w:bottom w:val="single" w:color="auto" w:sz="4" w:space="0"/>
              <w:right w:val="single" w:color="auto" w:sz="4" w:space="0"/>
            </w:tcBorders>
            <w:noWrap w:val="0"/>
            <w:vAlign w:val="center"/>
          </w:tcPr>
          <w:p w14:paraId="3B422DB4">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625" w:type="dxa"/>
            <w:tcBorders>
              <w:top w:val="nil"/>
              <w:left w:val="nil"/>
              <w:bottom w:val="single" w:color="auto" w:sz="4" w:space="0"/>
              <w:right w:val="single" w:color="auto" w:sz="4" w:space="0"/>
            </w:tcBorders>
            <w:noWrap w:val="0"/>
            <w:vAlign w:val="center"/>
          </w:tcPr>
          <w:p w14:paraId="410D7D14">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r>
      <w:tr w14:paraId="1CF7ADB2">
        <w:tblPrEx>
          <w:tblCellMar>
            <w:top w:w="0" w:type="dxa"/>
            <w:left w:w="108" w:type="dxa"/>
            <w:bottom w:w="0" w:type="dxa"/>
            <w:right w:w="108" w:type="dxa"/>
          </w:tblCellMar>
        </w:tblPrEx>
        <w:trPr>
          <w:trHeight w:val="454" w:hRule="exact"/>
        </w:trPr>
        <w:tc>
          <w:tcPr>
            <w:tcW w:w="1080" w:type="dxa"/>
            <w:tcBorders>
              <w:top w:val="nil"/>
              <w:left w:val="single" w:color="auto" w:sz="4" w:space="0"/>
              <w:bottom w:val="single" w:color="auto" w:sz="4" w:space="0"/>
              <w:right w:val="single" w:color="auto" w:sz="4" w:space="0"/>
            </w:tcBorders>
            <w:noWrap w:val="0"/>
            <w:vAlign w:val="center"/>
          </w:tcPr>
          <w:p w14:paraId="00A37CF8">
            <w:pPr>
              <w:widowControl/>
              <w:spacing w:line="440" w:lineRule="exact"/>
              <w:jc w:val="center"/>
              <w:rPr>
                <w:rFonts w:ascii="宋体" w:hAnsi="宋体" w:cs="宋体"/>
                <w:kern w:val="0"/>
                <w:sz w:val="24"/>
                <w:szCs w:val="24"/>
              </w:rPr>
            </w:pPr>
            <w:r>
              <w:rPr>
                <w:rFonts w:hint="eastAsia" w:ascii="宋体" w:hAnsi="宋体" w:cs="宋体"/>
                <w:kern w:val="0"/>
                <w:sz w:val="24"/>
                <w:szCs w:val="24"/>
              </w:rPr>
              <w:t>3</w:t>
            </w:r>
          </w:p>
        </w:tc>
        <w:tc>
          <w:tcPr>
            <w:tcW w:w="3350" w:type="dxa"/>
            <w:tcBorders>
              <w:top w:val="nil"/>
              <w:left w:val="nil"/>
              <w:bottom w:val="single" w:color="auto" w:sz="4" w:space="0"/>
              <w:right w:val="single" w:color="auto" w:sz="4" w:space="0"/>
            </w:tcBorders>
            <w:noWrap w:val="0"/>
            <w:vAlign w:val="center"/>
          </w:tcPr>
          <w:p w14:paraId="6F8AEBBD">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730" w:type="dxa"/>
            <w:tcBorders>
              <w:top w:val="nil"/>
              <w:left w:val="nil"/>
              <w:bottom w:val="single" w:color="auto" w:sz="4" w:space="0"/>
              <w:right w:val="single" w:color="auto" w:sz="4" w:space="0"/>
            </w:tcBorders>
            <w:noWrap w:val="0"/>
            <w:vAlign w:val="center"/>
          </w:tcPr>
          <w:p w14:paraId="454F51C0">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625" w:type="dxa"/>
            <w:tcBorders>
              <w:top w:val="nil"/>
              <w:left w:val="nil"/>
              <w:bottom w:val="single" w:color="auto" w:sz="4" w:space="0"/>
              <w:right w:val="single" w:color="auto" w:sz="4" w:space="0"/>
            </w:tcBorders>
            <w:noWrap w:val="0"/>
            <w:vAlign w:val="center"/>
          </w:tcPr>
          <w:p w14:paraId="4FBFBC16">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r>
      <w:tr w14:paraId="194DEAAA">
        <w:tblPrEx>
          <w:tblCellMar>
            <w:top w:w="0" w:type="dxa"/>
            <w:left w:w="108" w:type="dxa"/>
            <w:bottom w:w="0" w:type="dxa"/>
            <w:right w:w="108" w:type="dxa"/>
          </w:tblCellMar>
        </w:tblPrEx>
        <w:trPr>
          <w:trHeight w:val="454" w:hRule="exact"/>
        </w:trPr>
        <w:tc>
          <w:tcPr>
            <w:tcW w:w="1080" w:type="dxa"/>
            <w:tcBorders>
              <w:top w:val="nil"/>
              <w:left w:val="single" w:color="auto" w:sz="4" w:space="0"/>
              <w:bottom w:val="single" w:color="auto" w:sz="4" w:space="0"/>
              <w:right w:val="single" w:color="auto" w:sz="4" w:space="0"/>
            </w:tcBorders>
            <w:noWrap w:val="0"/>
            <w:vAlign w:val="center"/>
          </w:tcPr>
          <w:p w14:paraId="3BCD07FD">
            <w:pPr>
              <w:widowControl/>
              <w:spacing w:line="440" w:lineRule="exact"/>
              <w:jc w:val="center"/>
              <w:rPr>
                <w:rFonts w:ascii="宋体" w:hAnsi="宋体" w:cs="宋体"/>
                <w:kern w:val="0"/>
                <w:sz w:val="24"/>
                <w:szCs w:val="24"/>
              </w:rPr>
            </w:pPr>
            <w:r>
              <w:rPr>
                <w:rFonts w:hint="eastAsia" w:ascii="宋体" w:hAnsi="宋体" w:cs="宋体"/>
                <w:kern w:val="0"/>
                <w:sz w:val="24"/>
                <w:szCs w:val="24"/>
              </w:rPr>
              <w:t>……</w:t>
            </w:r>
          </w:p>
        </w:tc>
        <w:tc>
          <w:tcPr>
            <w:tcW w:w="3350" w:type="dxa"/>
            <w:tcBorders>
              <w:top w:val="nil"/>
              <w:left w:val="nil"/>
              <w:bottom w:val="single" w:color="auto" w:sz="4" w:space="0"/>
              <w:right w:val="single" w:color="auto" w:sz="4" w:space="0"/>
            </w:tcBorders>
            <w:noWrap w:val="0"/>
            <w:vAlign w:val="center"/>
          </w:tcPr>
          <w:p w14:paraId="26561127">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730" w:type="dxa"/>
            <w:tcBorders>
              <w:top w:val="nil"/>
              <w:left w:val="nil"/>
              <w:bottom w:val="single" w:color="auto" w:sz="4" w:space="0"/>
              <w:right w:val="single" w:color="auto" w:sz="4" w:space="0"/>
            </w:tcBorders>
            <w:noWrap w:val="0"/>
            <w:vAlign w:val="center"/>
          </w:tcPr>
          <w:p w14:paraId="75BC89CB">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625" w:type="dxa"/>
            <w:tcBorders>
              <w:top w:val="nil"/>
              <w:left w:val="nil"/>
              <w:bottom w:val="single" w:color="auto" w:sz="4" w:space="0"/>
              <w:right w:val="single" w:color="auto" w:sz="4" w:space="0"/>
            </w:tcBorders>
            <w:noWrap w:val="0"/>
            <w:vAlign w:val="center"/>
          </w:tcPr>
          <w:p w14:paraId="2DDF9A1E">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r>
      <w:tr w14:paraId="11C62EDE">
        <w:tblPrEx>
          <w:tblCellMar>
            <w:top w:w="0" w:type="dxa"/>
            <w:left w:w="108" w:type="dxa"/>
            <w:bottom w:w="0" w:type="dxa"/>
            <w:right w:w="108" w:type="dxa"/>
          </w:tblCellMar>
        </w:tblPrEx>
        <w:trPr>
          <w:trHeight w:val="454" w:hRule="exact"/>
        </w:trPr>
        <w:tc>
          <w:tcPr>
            <w:tcW w:w="1080" w:type="dxa"/>
            <w:tcBorders>
              <w:top w:val="nil"/>
              <w:left w:val="single" w:color="auto" w:sz="4" w:space="0"/>
              <w:bottom w:val="single" w:color="auto" w:sz="4" w:space="0"/>
              <w:right w:val="single" w:color="auto" w:sz="4" w:space="0"/>
            </w:tcBorders>
            <w:noWrap w:val="0"/>
            <w:vAlign w:val="center"/>
          </w:tcPr>
          <w:p w14:paraId="7D840AA5">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3350" w:type="dxa"/>
            <w:tcBorders>
              <w:top w:val="nil"/>
              <w:left w:val="nil"/>
              <w:bottom w:val="single" w:color="auto" w:sz="4" w:space="0"/>
              <w:right w:val="single" w:color="auto" w:sz="4" w:space="0"/>
            </w:tcBorders>
            <w:noWrap w:val="0"/>
            <w:vAlign w:val="center"/>
          </w:tcPr>
          <w:p w14:paraId="595AFC23">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730" w:type="dxa"/>
            <w:tcBorders>
              <w:top w:val="nil"/>
              <w:left w:val="nil"/>
              <w:bottom w:val="single" w:color="auto" w:sz="4" w:space="0"/>
              <w:right w:val="single" w:color="auto" w:sz="4" w:space="0"/>
            </w:tcBorders>
            <w:noWrap w:val="0"/>
            <w:vAlign w:val="center"/>
          </w:tcPr>
          <w:p w14:paraId="6B836301">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c>
          <w:tcPr>
            <w:tcW w:w="2625" w:type="dxa"/>
            <w:tcBorders>
              <w:top w:val="nil"/>
              <w:left w:val="nil"/>
              <w:bottom w:val="single" w:color="auto" w:sz="4" w:space="0"/>
              <w:right w:val="single" w:color="auto" w:sz="4" w:space="0"/>
            </w:tcBorders>
            <w:noWrap w:val="0"/>
            <w:vAlign w:val="center"/>
          </w:tcPr>
          <w:p w14:paraId="50D39120">
            <w:pPr>
              <w:widowControl/>
              <w:spacing w:line="440" w:lineRule="exact"/>
              <w:jc w:val="center"/>
              <w:rPr>
                <w:rFonts w:ascii="宋体" w:hAnsi="宋体" w:cs="宋体"/>
                <w:kern w:val="0"/>
                <w:sz w:val="24"/>
                <w:szCs w:val="24"/>
              </w:rPr>
            </w:pPr>
            <w:r>
              <w:rPr>
                <w:rFonts w:hint="eastAsia" w:ascii="宋体" w:hAnsi="宋体" w:cs="宋体"/>
                <w:kern w:val="0"/>
                <w:sz w:val="24"/>
                <w:szCs w:val="24"/>
              </w:rPr>
              <w:t>　</w:t>
            </w:r>
          </w:p>
        </w:tc>
      </w:tr>
    </w:tbl>
    <w:p w14:paraId="2B0F2887">
      <w:pPr>
        <w:spacing w:line="440" w:lineRule="exact"/>
        <w:jc w:val="center"/>
        <w:rPr>
          <w:rFonts w:ascii="宋体" w:hAnsi="宋体"/>
          <w:sz w:val="28"/>
        </w:rPr>
      </w:pPr>
    </w:p>
    <w:p w14:paraId="0412E3F4">
      <w:pPr>
        <w:adjustRightInd w:val="0"/>
        <w:snapToGrid w:val="0"/>
        <w:spacing w:line="440" w:lineRule="exact"/>
        <w:jc w:val="left"/>
        <w:rPr>
          <w:rFonts w:hint="eastAsia" w:ascii="宋体" w:hAnsi="宋体"/>
          <w:sz w:val="28"/>
        </w:rPr>
      </w:pPr>
      <w:r>
        <w:rPr>
          <w:rFonts w:hint="eastAsia" w:ascii="宋体" w:hAnsi="宋体"/>
          <w:b/>
          <w:bCs/>
          <w:sz w:val="24"/>
          <w:szCs w:val="28"/>
        </w:rPr>
        <w:t>备注：投标人应根据采购文件第四章评标办法的要求填写上述表格，并在投标文件中提供初审指标及详审指标（可就某一指标分开列明）逐条相对应的陈述、说明、方案及证明资料及对应页码范围。</w:t>
      </w:r>
      <w:bookmarkEnd w:id="83"/>
    </w:p>
    <w:p w14:paraId="70C584F7">
      <w:pPr>
        <w:spacing w:line="440" w:lineRule="exact"/>
      </w:pPr>
    </w:p>
    <w:p w14:paraId="0FE9E287"/>
    <w:sectPr>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85B7F">
    <w:pPr>
      <w:pStyle w:val="11"/>
      <w:jc w:val="center"/>
      <w:rPr>
        <w:rFonts w:ascii="宋体" w:hAnsi="宋体"/>
        <w:sz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13FE99">
                          <w:pPr>
                            <w:pStyle w:val="11"/>
                            <w:jc w:val="cente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15</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15</w:t>
                          </w:r>
                          <w:r>
                            <w:rPr>
                              <w:rFonts w:ascii="宋体" w:hAnsi="宋体"/>
                              <w:kern w:val="0"/>
                              <w:sz w:val="24"/>
                              <w:szCs w:val="21"/>
                            </w:rPr>
                            <w:fldChar w:fldCharType="end"/>
                          </w:r>
                          <w:r>
                            <w:rPr>
                              <w:rFonts w:hint="eastAsia" w:ascii="宋体" w:hAnsi="宋体"/>
                              <w:kern w:val="0"/>
                              <w:sz w:val="24"/>
                              <w:szCs w:val="21"/>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4F13FE99">
                    <w:pPr>
                      <w:pStyle w:val="11"/>
                      <w:jc w:val="cente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15</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15</w:t>
                    </w:r>
                    <w:r>
                      <w:rPr>
                        <w:rFonts w:ascii="宋体" w:hAnsi="宋体"/>
                        <w:kern w:val="0"/>
                        <w:sz w:val="24"/>
                        <w:szCs w:val="21"/>
                      </w:rPr>
                      <w:fldChar w:fldCharType="end"/>
                    </w:r>
                    <w:r>
                      <w:rPr>
                        <w:rFonts w:hint="eastAsia" w:ascii="宋体" w:hAnsi="宋体"/>
                        <w:kern w:val="0"/>
                        <w:sz w:val="24"/>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AAFAB">
    <w:pPr>
      <w:pStyle w:val="11"/>
      <w:framePr w:wrap="around" w:vAnchor="text" w:hAnchor="margin" w:xAlign="center" w:y="1"/>
      <w:rPr>
        <w:rStyle w:val="19"/>
      </w:rPr>
    </w:pPr>
    <w:r>
      <w:fldChar w:fldCharType="begin"/>
    </w:r>
    <w:r>
      <w:rPr>
        <w:rStyle w:val="19"/>
      </w:rPr>
      <w:instrText xml:space="preserve">PAGE  </w:instrText>
    </w:r>
    <w:r>
      <w:fldChar w:fldCharType="end"/>
    </w:r>
  </w:p>
  <w:p w14:paraId="025B78C3">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C8B4F">
    <w:pPr>
      <w:pStyle w:val="12"/>
      <w:jc w:val="both"/>
      <w:rPr>
        <w:rFonts w:hint="eastAsia" w:eastAsia="宋体"/>
        <w:color w:val="000000"/>
        <w:lang w:eastAsia="zh-CN"/>
      </w:rPr>
    </w:pPr>
    <w:r>
      <w:rPr>
        <w:rFonts w:hint="eastAsia"/>
        <w:color w:val="000000"/>
      </w:rPr>
      <w:t>安徽创新发展研究院</w:t>
    </w:r>
    <w:r>
      <w:rPr>
        <w:rFonts w:hint="eastAsia"/>
        <w:color w:val="000000"/>
        <w:lang w:eastAsia="zh-CN"/>
      </w:rPr>
      <w:t>（</w:t>
    </w:r>
    <w:r>
      <w:rPr>
        <w:rFonts w:hint="eastAsia"/>
        <w:color w:val="000000"/>
        <w:lang w:val="en-US" w:eastAsia="zh-CN"/>
      </w:rPr>
      <w:t>决策杂志社</w:t>
    </w:r>
    <w:r>
      <w:rPr>
        <w:rFonts w:hint="eastAsia"/>
        <w:color w:val="000000"/>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3469C"/>
    <w:multiLevelType w:val="singleLevel"/>
    <w:tmpl w:val="6183469C"/>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2ODk2MjExOWU1YWFjMGJjNjJhYzZlZWI1NDZkZDIifQ=="/>
  </w:docVars>
  <w:rsids>
    <w:rsidRoot w:val="001026E1"/>
    <w:rsid w:val="000736CF"/>
    <w:rsid w:val="00090938"/>
    <w:rsid w:val="000C51D3"/>
    <w:rsid w:val="001026E1"/>
    <w:rsid w:val="0013473C"/>
    <w:rsid w:val="00182E7A"/>
    <w:rsid w:val="0018705E"/>
    <w:rsid w:val="00295369"/>
    <w:rsid w:val="0037476E"/>
    <w:rsid w:val="00377900"/>
    <w:rsid w:val="00585F89"/>
    <w:rsid w:val="005E24F3"/>
    <w:rsid w:val="006542DF"/>
    <w:rsid w:val="006C2310"/>
    <w:rsid w:val="00722C64"/>
    <w:rsid w:val="007651AF"/>
    <w:rsid w:val="00856A63"/>
    <w:rsid w:val="00894B2C"/>
    <w:rsid w:val="008E4D7E"/>
    <w:rsid w:val="009008D3"/>
    <w:rsid w:val="009543A2"/>
    <w:rsid w:val="00961A83"/>
    <w:rsid w:val="00A109B4"/>
    <w:rsid w:val="00B5243E"/>
    <w:rsid w:val="00BF0680"/>
    <w:rsid w:val="00C37EB2"/>
    <w:rsid w:val="00C67311"/>
    <w:rsid w:val="00C906AE"/>
    <w:rsid w:val="00CC27AD"/>
    <w:rsid w:val="00D04220"/>
    <w:rsid w:val="00D52784"/>
    <w:rsid w:val="00DB73AD"/>
    <w:rsid w:val="00DE3BEB"/>
    <w:rsid w:val="00E27A16"/>
    <w:rsid w:val="00E3119B"/>
    <w:rsid w:val="00EB631E"/>
    <w:rsid w:val="00F72751"/>
    <w:rsid w:val="024F7A68"/>
    <w:rsid w:val="03625703"/>
    <w:rsid w:val="03CB3895"/>
    <w:rsid w:val="04BB56D2"/>
    <w:rsid w:val="05351953"/>
    <w:rsid w:val="05F82EF8"/>
    <w:rsid w:val="06B05CF6"/>
    <w:rsid w:val="06B85C78"/>
    <w:rsid w:val="06E272C3"/>
    <w:rsid w:val="073064D9"/>
    <w:rsid w:val="07CD3982"/>
    <w:rsid w:val="07F26482"/>
    <w:rsid w:val="138F0F48"/>
    <w:rsid w:val="14C22C47"/>
    <w:rsid w:val="152D05F0"/>
    <w:rsid w:val="16260276"/>
    <w:rsid w:val="163F4A7E"/>
    <w:rsid w:val="165E30C3"/>
    <w:rsid w:val="17377504"/>
    <w:rsid w:val="18D41B8D"/>
    <w:rsid w:val="19653D71"/>
    <w:rsid w:val="19BB1627"/>
    <w:rsid w:val="1C1615AD"/>
    <w:rsid w:val="1C73758F"/>
    <w:rsid w:val="1C8E1FE6"/>
    <w:rsid w:val="1E041EDF"/>
    <w:rsid w:val="21843E4E"/>
    <w:rsid w:val="22AA194C"/>
    <w:rsid w:val="23EC1C43"/>
    <w:rsid w:val="246840ED"/>
    <w:rsid w:val="24E55830"/>
    <w:rsid w:val="24F545B6"/>
    <w:rsid w:val="251C2932"/>
    <w:rsid w:val="257B4D97"/>
    <w:rsid w:val="26317231"/>
    <w:rsid w:val="27BE040B"/>
    <w:rsid w:val="28114853"/>
    <w:rsid w:val="28BA5FE1"/>
    <w:rsid w:val="29452E64"/>
    <w:rsid w:val="29AF037D"/>
    <w:rsid w:val="2BC76EC2"/>
    <w:rsid w:val="2C0D7AC2"/>
    <w:rsid w:val="2C2455EA"/>
    <w:rsid w:val="2D0B2126"/>
    <w:rsid w:val="2DFD2DFD"/>
    <w:rsid w:val="2E39769C"/>
    <w:rsid w:val="2EA8260F"/>
    <w:rsid w:val="2FCE66C2"/>
    <w:rsid w:val="2FFA52BE"/>
    <w:rsid w:val="308E4926"/>
    <w:rsid w:val="333C7D6C"/>
    <w:rsid w:val="336F2FFF"/>
    <w:rsid w:val="344A224D"/>
    <w:rsid w:val="350E769E"/>
    <w:rsid w:val="366B17C1"/>
    <w:rsid w:val="37A61181"/>
    <w:rsid w:val="389938C6"/>
    <w:rsid w:val="38AA523D"/>
    <w:rsid w:val="3BDA48F5"/>
    <w:rsid w:val="3C8B5A78"/>
    <w:rsid w:val="3CEF6007"/>
    <w:rsid w:val="3D510D4C"/>
    <w:rsid w:val="3E391E19"/>
    <w:rsid w:val="42C43A92"/>
    <w:rsid w:val="42D75573"/>
    <w:rsid w:val="43486FC5"/>
    <w:rsid w:val="43D9151C"/>
    <w:rsid w:val="445E6182"/>
    <w:rsid w:val="45232073"/>
    <w:rsid w:val="466110F5"/>
    <w:rsid w:val="477967C6"/>
    <w:rsid w:val="478E5990"/>
    <w:rsid w:val="47E02D7E"/>
    <w:rsid w:val="484E254C"/>
    <w:rsid w:val="4A5D0683"/>
    <w:rsid w:val="4C3B3856"/>
    <w:rsid w:val="4DC17748"/>
    <w:rsid w:val="4DE1458D"/>
    <w:rsid w:val="4ECA4466"/>
    <w:rsid w:val="4F266275"/>
    <w:rsid w:val="4FD77B86"/>
    <w:rsid w:val="51021216"/>
    <w:rsid w:val="511924D2"/>
    <w:rsid w:val="516659E6"/>
    <w:rsid w:val="51825244"/>
    <w:rsid w:val="521D6223"/>
    <w:rsid w:val="534A6E5B"/>
    <w:rsid w:val="538E77C5"/>
    <w:rsid w:val="54E10F57"/>
    <w:rsid w:val="54E3424B"/>
    <w:rsid w:val="56B67552"/>
    <w:rsid w:val="579C2095"/>
    <w:rsid w:val="5B755594"/>
    <w:rsid w:val="5C787376"/>
    <w:rsid w:val="5C89392A"/>
    <w:rsid w:val="5E84793F"/>
    <w:rsid w:val="5E8F70A9"/>
    <w:rsid w:val="5ED93125"/>
    <w:rsid w:val="5FC84660"/>
    <w:rsid w:val="61FA2BD4"/>
    <w:rsid w:val="62E178BB"/>
    <w:rsid w:val="62EC7F28"/>
    <w:rsid w:val="6523352A"/>
    <w:rsid w:val="69185432"/>
    <w:rsid w:val="6BA93F02"/>
    <w:rsid w:val="6C977548"/>
    <w:rsid w:val="6DCC57C4"/>
    <w:rsid w:val="6DCF69BE"/>
    <w:rsid w:val="6F741F4A"/>
    <w:rsid w:val="6FB92579"/>
    <w:rsid w:val="701A7F12"/>
    <w:rsid w:val="70530ABE"/>
    <w:rsid w:val="719600FD"/>
    <w:rsid w:val="71EA5457"/>
    <w:rsid w:val="72DA504C"/>
    <w:rsid w:val="73E36D60"/>
    <w:rsid w:val="78244253"/>
    <w:rsid w:val="79C24CF9"/>
    <w:rsid w:val="7A0743E5"/>
    <w:rsid w:val="7A6D61E2"/>
    <w:rsid w:val="7C712545"/>
    <w:rsid w:val="7C7B426C"/>
    <w:rsid w:val="7DAB5ED7"/>
    <w:rsid w:val="7E844865"/>
    <w:rsid w:val="7EA87419"/>
    <w:rsid w:val="7EDB65C4"/>
    <w:rsid w:val="7F2D3F98"/>
    <w:rsid w:val="7F7A54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0"/>
      <w:szCs w:val="44"/>
    </w:rPr>
  </w:style>
  <w:style w:type="paragraph" w:styleId="3">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ody Text 3"/>
    <w:basedOn w:val="1"/>
    <w:qFormat/>
    <w:uiPriority w:val="0"/>
    <w:rPr>
      <w:rFonts w:ascii="黑体" w:hAnsi="Arial" w:eastAsia="黑体"/>
      <w:b/>
      <w:sz w:val="28"/>
    </w:rPr>
  </w:style>
  <w:style w:type="paragraph" w:styleId="7">
    <w:name w:val="Body Text Indent"/>
    <w:basedOn w:val="1"/>
    <w:qFormat/>
    <w:uiPriority w:val="0"/>
    <w:pPr>
      <w:ind w:firstLine="645"/>
    </w:pPr>
    <w:rPr>
      <w:rFonts w:ascii="楷体_GB2312" w:eastAsia="楷体_GB2312"/>
      <w:sz w:val="32"/>
    </w:rPr>
  </w:style>
  <w:style w:type="paragraph" w:styleId="8">
    <w:name w:val="toc 3"/>
    <w:basedOn w:val="1"/>
    <w:next w:val="1"/>
    <w:qFormat/>
    <w:uiPriority w:val="39"/>
    <w:pPr>
      <w:ind w:left="420"/>
      <w:jc w:val="left"/>
    </w:pPr>
    <w:rPr>
      <w:iCs/>
      <w:sz w:val="24"/>
      <w:szCs w:val="24"/>
    </w:rPr>
  </w:style>
  <w:style w:type="paragraph" w:styleId="9">
    <w:name w:val="Plain Text"/>
    <w:basedOn w:val="1"/>
    <w:qFormat/>
    <w:uiPriority w:val="0"/>
    <w:rPr>
      <w:rFonts w:ascii="宋体" w:hAnsi="Courier New"/>
    </w:rPr>
  </w:style>
  <w:style w:type="paragraph" w:styleId="10">
    <w:name w:val="Date"/>
    <w:basedOn w:val="1"/>
    <w:next w:val="1"/>
    <w:qFormat/>
    <w:uiPriority w:val="0"/>
    <w:rPr>
      <w:b/>
      <w:sz w:val="2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spacing w:before="120" w:after="120"/>
      <w:jc w:val="left"/>
    </w:pPr>
    <w:rPr>
      <w:caps/>
      <w:sz w:val="24"/>
      <w:szCs w:val="24"/>
    </w:rPr>
  </w:style>
  <w:style w:type="paragraph" w:styleId="14">
    <w:name w:val="toc 2"/>
    <w:basedOn w:val="1"/>
    <w:next w:val="1"/>
    <w:qFormat/>
    <w:uiPriority w:val="39"/>
    <w:pPr>
      <w:ind w:left="210"/>
      <w:jc w:val="left"/>
    </w:pPr>
    <w:rPr>
      <w:smallCaps/>
      <w:sz w:val="24"/>
      <w:szCs w:val="24"/>
    </w:rPr>
  </w:style>
  <w:style w:type="paragraph" w:styleId="15">
    <w:name w:val="index 1"/>
    <w:basedOn w:val="1"/>
    <w:next w:val="1"/>
    <w:qFormat/>
    <w:uiPriority w:val="0"/>
    <w:pPr>
      <w:spacing w:line="440" w:lineRule="exact"/>
      <w:jc w:val="left"/>
    </w:pPr>
    <w:rPr>
      <w:rFonts w:ascii="仿宋_GB2312" w:eastAsia="仿宋_GB2312"/>
      <w:b/>
      <w:bCs/>
      <w:sz w:val="28"/>
    </w:rPr>
  </w:style>
  <w:style w:type="paragraph" w:styleId="16">
    <w:name w:val="annotation subject"/>
    <w:basedOn w:val="5"/>
    <w:next w:val="5"/>
    <w:link w:val="22"/>
    <w:qFormat/>
    <w:uiPriority w:val="0"/>
    <w:rPr>
      <w:b/>
      <w:bCs/>
    </w:rPr>
  </w:style>
  <w:style w:type="character" w:styleId="19">
    <w:name w:val="page number"/>
    <w:qFormat/>
    <w:uiPriority w:val="0"/>
  </w:style>
  <w:style w:type="character" w:styleId="20">
    <w:name w:val="annotation reference"/>
    <w:qFormat/>
    <w:uiPriority w:val="0"/>
    <w:rPr>
      <w:sz w:val="21"/>
      <w:szCs w:val="21"/>
    </w:rPr>
  </w:style>
  <w:style w:type="character" w:customStyle="1" w:styleId="21">
    <w:name w:val="批注文字 字符"/>
    <w:link w:val="5"/>
    <w:qFormat/>
    <w:uiPriority w:val="0"/>
    <w:rPr>
      <w:rFonts w:ascii="Times New Roman" w:hAnsi="Times New Roman"/>
      <w:kern w:val="2"/>
      <w:sz w:val="21"/>
    </w:rPr>
  </w:style>
  <w:style w:type="character" w:customStyle="1" w:styleId="22">
    <w:name w:val="批注主题 字符"/>
    <w:link w:val="16"/>
    <w:qFormat/>
    <w:uiPriority w:val="0"/>
    <w:rPr>
      <w:rFonts w:ascii="Times New Roman" w:hAnsi="Times New Roman"/>
      <w:b/>
      <w:bCs/>
      <w:kern w:val="2"/>
      <w:sz w:val="21"/>
    </w:rPr>
  </w:style>
  <w:style w:type="paragraph" w:customStyle="1" w:styleId="23">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4">
    <w:name w:val="D&amp;L"/>
    <w:basedOn w:val="12"/>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5">
    <w:name w:val="Char"/>
    <w:basedOn w:val="1"/>
    <w:qFormat/>
    <w:uiPriority w:val="0"/>
    <w:rPr>
      <w:rFonts w:ascii="Tahoma" w:hAnsi="Tahoma"/>
      <w:sz w:val="24"/>
    </w:rPr>
  </w:style>
  <w:style w:type="paragraph" w:styleId="26">
    <w:name w:val="List Paragraph"/>
    <w:basedOn w:val="1"/>
    <w:qFormat/>
    <w:uiPriority w:val="1"/>
    <w:pPr>
      <w:ind w:left="841" w:firstLine="432"/>
    </w:pPr>
    <w:rPr>
      <w:rFonts w:ascii="宋体" w:hAnsi="宋体" w:eastAsia="宋体" w:cs="宋体"/>
      <w:lang w:val="zh-CN" w:eastAsia="zh-CN" w:bidi="zh-CN"/>
    </w:rPr>
  </w:style>
  <w:style w:type="paragraph" w:customStyle="1" w:styleId="27">
    <w:name w:val="Char Char Char Char Char Char Char1 Char"/>
    <w:basedOn w:val="1"/>
    <w:qFormat/>
    <w:uiPriority w:val="0"/>
    <w:rPr>
      <w:rFonts w:ascii="Tahoma" w:hAnsi="Tahoma"/>
      <w:sz w:val="24"/>
    </w:rPr>
  </w:style>
  <w:style w:type="paragraph" w:customStyle="1" w:styleId="28">
    <w:name w:val="_Style 27"/>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9941</Words>
  <Characters>10417</Characters>
  <Lines>82</Lines>
  <Paragraphs>23</Paragraphs>
  <TotalTime>4</TotalTime>
  <ScaleCrop>false</ScaleCrop>
  <LinksUpToDate>false</LinksUpToDate>
  <CharactersWithSpaces>11290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2023-11-08T04:35:00Z</dcterms:created>
  <dc:creator>张玲</dc:creator>
  <cp:lastModifiedBy>东风兮东风</cp:lastModifiedBy>
  <dcterms:modified xsi:type="dcterms:W3CDTF">2025-11-13T07:46:32Z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111DA9D7CAD14349A5BC7CEE2F0A1860_13</vt:lpwstr>
  </property>
  <property fmtid="{D5CDD505-2E9C-101B-9397-08002B2CF9AE}" pid="4" name="KSOTemplateDocerSaveRecord">
    <vt:lpwstr>eyJoZGlkIjoiN2Y2ODk2MjExOWU1YWFjMGJjNjJhYzZlZWI1NDZkZDIiLCJ1c2VySWQiOiI1ODI4NzY2NjUifQ==</vt:lpwstr>
  </property>
</Properties>
</file>